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953"/>
      </w:tblGrid>
      <w:tr w:rsidR="007B337E" w:rsidRPr="00456416">
        <w:trPr>
          <w:trHeight w:hRule="exact" w:val="340"/>
        </w:trPr>
        <w:tc>
          <w:tcPr>
            <w:tcW w:w="3119" w:type="dxa"/>
            <w:tcBorders>
              <w:top w:val="nil"/>
              <w:bottom w:val="single" w:sz="4" w:space="0" w:color="FFFFFF"/>
              <w:right w:val="nil"/>
            </w:tcBorders>
            <w:shd w:val="solid" w:color="000000" w:fill="auto"/>
            <w:vAlign w:val="center"/>
          </w:tcPr>
          <w:p w:rsidR="007B337E" w:rsidRPr="00FB2CEE" w:rsidRDefault="007B337E" w:rsidP="004A010A">
            <w:pPr>
              <w:pStyle w:val="SonyProfessional"/>
            </w:pPr>
            <w:r>
              <w:t>Sony Professional</w:t>
            </w:r>
          </w:p>
        </w:tc>
        <w:tc>
          <w:tcPr>
            <w:tcW w:w="5953" w:type="dxa"/>
            <w:tcBorders>
              <w:top w:val="nil"/>
              <w:bottom w:val="single" w:sz="4" w:space="0" w:color="FFFFFF"/>
              <w:right w:val="nil"/>
            </w:tcBorders>
            <w:vAlign w:val="center"/>
          </w:tcPr>
          <w:p w:rsidR="007B337E" w:rsidRPr="00FB2CEE" w:rsidRDefault="007B337E" w:rsidP="004A010A">
            <w:pPr>
              <w:pStyle w:val="SonyProfessional"/>
            </w:pPr>
          </w:p>
        </w:tc>
      </w:tr>
      <w:tr w:rsidR="007B337E" w:rsidRPr="00456416">
        <w:trPr>
          <w:trHeight w:hRule="exact" w:val="652"/>
        </w:trPr>
        <w:tc>
          <w:tcPr>
            <w:tcW w:w="9072" w:type="dxa"/>
            <w:gridSpan w:val="2"/>
            <w:tcBorders>
              <w:top w:val="single" w:sz="4" w:space="0" w:color="FFFFFF"/>
              <w:bottom w:val="nil"/>
            </w:tcBorders>
            <w:shd w:val="solid" w:color="000000" w:fill="auto"/>
            <w:vAlign w:val="center"/>
          </w:tcPr>
          <w:p w:rsidR="007B337E" w:rsidRPr="00C0358F" w:rsidRDefault="00AA1A87" w:rsidP="004A010A">
            <w:pPr>
              <w:pStyle w:val="SonyPressRelease"/>
            </w:pPr>
            <w:r>
              <w:t>PRESS RELEASE</w:t>
            </w:r>
          </w:p>
        </w:tc>
      </w:tr>
      <w:tr w:rsidR="007B337E" w:rsidRPr="00456416" w:rsidTr="00BA75F9">
        <w:trPr>
          <w:trHeight w:hRule="exact" w:val="2127"/>
        </w:trPr>
        <w:tc>
          <w:tcPr>
            <w:tcW w:w="9072" w:type="dxa"/>
            <w:gridSpan w:val="2"/>
            <w:tcBorders>
              <w:top w:val="nil"/>
            </w:tcBorders>
            <w:shd w:val="clear" w:color="auto" w:fill="FFFFFF"/>
            <w:vAlign w:val="center"/>
          </w:tcPr>
          <w:p w:rsidR="00D03539" w:rsidRPr="00D03539" w:rsidRDefault="00D03539" w:rsidP="002E2D65">
            <w:pPr>
              <w:jc w:val="center"/>
            </w:pPr>
            <w:r w:rsidRPr="00D03539">
              <w:rPr>
                <w:rFonts w:ascii="Cambria" w:hAnsi="Cambria"/>
                <w:b/>
                <w:bCs/>
                <w:color w:val="999999"/>
                <w:sz w:val="28"/>
                <w:szCs w:val="28"/>
              </w:rPr>
              <w:t>Sony Professional</w:t>
            </w:r>
            <w:r w:rsidR="0003499A">
              <w:rPr>
                <w:rFonts w:ascii="Cambria" w:hAnsi="Cambria"/>
                <w:b/>
                <w:bCs/>
                <w:color w:val="999999"/>
                <w:sz w:val="28"/>
                <w:szCs w:val="28"/>
              </w:rPr>
              <w:t xml:space="preserve"> delivers on its ‘Year of</w:t>
            </w:r>
            <w:r w:rsidR="00EA68B7">
              <w:rPr>
                <w:rFonts w:ascii="Cambria" w:hAnsi="Cambria"/>
                <w:b/>
                <w:bCs/>
                <w:color w:val="999999"/>
                <w:sz w:val="28"/>
                <w:szCs w:val="28"/>
              </w:rPr>
              <w:t xml:space="preserve"> </w:t>
            </w:r>
            <w:r w:rsidR="003170EF">
              <w:rPr>
                <w:rFonts w:ascii="Cambria" w:hAnsi="Cambria"/>
                <w:b/>
                <w:bCs/>
                <w:color w:val="999999"/>
                <w:sz w:val="28"/>
                <w:szCs w:val="28"/>
              </w:rPr>
              <w:t xml:space="preserve"> AV </w:t>
            </w:r>
            <w:r w:rsidR="0003499A">
              <w:rPr>
                <w:rFonts w:ascii="Cambria" w:hAnsi="Cambria"/>
                <w:b/>
                <w:bCs/>
                <w:color w:val="999999"/>
                <w:sz w:val="28"/>
                <w:szCs w:val="28"/>
              </w:rPr>
              <w:t>Innovation</w:t>
            </w:r>
            <w:r w:rsidR="002D5D7D" w:rsidRPr="00166C24">
              <w:rPr>
                <w:rFonts w:ascii="Cambria" w:hAnsi="Cambria"/>
                <w:b/>
                <w:bCs/>
                <w:color w:val="999999"/>
                <w:sz w:val="28"/>
                <w:szCs w:val="28"/>
              </w:rPr>
              <w:t>s</w:t>
            </w:r>
            <w:r w:rsidR="0003499A">
              <w:rPr>
                <w:rFonts w:ascii="Cambria" w:hAnsi="Cambria"/>
                <w:b/>
                <w:bCs/>
                <w:color w:val="999999"/>
                <w:sz w:val="28"/>
                <w:szCs w:val="28"/>
              </w:rPr>
              <w:t xml:space="preserve">’ </w:t>
            </w:r>
            <w:r w:rsidR="008E6E90">
              <w:rPr>
                <w:rFonts w:ascii="Cambria" w:hAnsi="Cambria"/>
                <w:b/>
                <w:bCs/>
                <w:color w:val="999999"/>
                <w:sz w:val="28"/>
                <w:szCs w:val="28"/>
              </w:rPr>
              <w:t>vision</w:t>
            </w:r>
            <w:r w:rsidR="0003499A">
              <w:rPr>
                <w:rFonts w:ascii="Cambria" w:hAnsi="Cambria"/>
                <w:b/>
                <w:bCs/>
                <w:color w:val="999999"/>
                <w:sz w:val="28"/>
                <w:szCs w:val="28"/>
              </w:rPr>
              <w:t xml:space="preserve"> at ISE 2013</w:t>
            </w:r>
          </w:p>
          <w:p w:rsidR="007B337E" w:rsidRPr="00351A34" w:rsidRDefault="006B579D" w:rsidP="006B50D6">
            <w:pPr>
              <w:pStyle w:val="SonyHead3"/>
              <w:rPr>
                <w:rFonts w:eastAsia="Times New Roman" w:cs="Times New Roman"/>
                <w:sz w:val="22"/>
                <w:szCs w:val="20"/>
                <w:lang w:val="en-GB"/>
              </w:rPr>
            </w:pPr>
            <w:r>
              <w:rPr>
                <w:rFonts w:eastAsia="Times New Roman" w:cs="Times New Roman"/>
                <w:sz w:val="22"/>
                <w:szCs w:val="20"/>
                <w:lang w:val="en-GB"/>
              </w:rPr>
              <w:t xml:space="preserve">December </w:t>
            </w:r>
            <w:r w:rsidR="006B50D6">
              <w:rPr>
                <w:rFonts w:eastAsia="Times New Roman" w:cs="Times New Roman"/>
                <w:sz w:val="22"/>
                <w:szCs w:val="20"/>
                <w:lang w:val="en-GB"/>
              </w:rPr>
              <w:t>4</w:t>
            </w:r>
            <w:r w:rsidR="006B50D6" w:rsidRPr="006B50D6">
              <w:rPr>
                <w:rFonts w:eastAsia="Times New Roman" w:cs="Times New Roman"/>
                <w:sz w:val="22"/>
                <w:szCs w:val="20"/>
                <w:vertAlign w:val="superscript"/>
                <w:lang w:val="en-GB"/>
              </w:rPr>
              <w:t>th</w:t>
            </w:r>
            <w:r w:rsidR="006B50D6">
              <w:rPr>
                <w:rFonts w:eastAsia="Times New Roman" w:cs="Times New Roman"/>
                <w:sz w:val="22"/>
                <w:szCs w:val="20"/>
                <w:lang w:val="en-GB"/>
              </w:rPr>
              <w:t xml:space="preserve">, </w:t>
            </w:r>
            <w:r w:rsidR="007B337E" w:rsidRPr="00412F11">
              <w:rPr>
                <w:rFonts w:eastAsia="Times New Roman" w:cs="Times New Roman"/>
                <w:sz w:val="22"/>
                <w:szCs w:val="20"/>
                <w:lang w:val="en-GB"/>
              </w:rPr>
              <w:t xml:space="preserve"> 20</w:t>
            </w:r>
            <w:r w:rsidR="006B50D6">
              <w:rPr>
                <w:rFonts w:eastAsia="Times New Roman" w:cs="Times New Roman"/>
                <w:sz w:val="22"/>
                <w:szCs w:val="20"/>
                <w:lang w:val="en-GB"/>
              </w:rPr>
              <w:t xml:space="preserve">12 </w:t>
            </w:r>
            <w:bookmarkStart w:id="0" w:name="_GoBack"/>
            <w:bookmarkEnd w:id="0"/>
          </w:p>
        </w:tc>
      </w:tr>
      <w:tr w:rsidR="007B337E" w:rsidRPr="00456416">
        <w:trPr>
          <w:cantSplit/>
          <w:trHeight w:hRule="exact" w:val="284"/>
        </w:trPr>
        <w:tc>
          <w:tcPr>
            <w:tcW w:w="9072" w:type="dxa"/>
            <w:gridSpan w:val="2"/>
            <w:tcBorders>
              <w:left w:val="nil"/>
              <w:bottom w:val="nil"/>
              <w:right w:val="nil"/>
            </w:tcBorders>
            <w:shd w:val="clear" w:color="auto" w:fill="FFFFFF"/>
            <w:vAlign w:val="center"/>
          </w:tcPr>
          <w:p w:rsidR="007B337E" w:rsidRDefault="007B337E" w:rsidP="00BA75F9"/>
          <w:p w:rsidR="00FF5084" w:rsidRDefault="00FF5084" w:rsidP="004A010A">
            <w:pPr>
              <w:jc w:val="center"/>
            </w:pPr>
          </w:p>
          <w:p w:rsidR="007B337E" w:rsidRPr="00456416" w:rsidRDefault="007B337E" w:rsidP="004A010A">
            <w:pPr>
              <w:jc w:val="center"/>
            </w:pPr>
          </w:p>
        </w:tc>
      </w:tr>
    </w:tbl>
    <w:p w:rsidR="00FF5084" w:rsidRDefault="00FF5084" w:rsidP="00A9695E">
      <w:pPr>
        <w:spacing w:after="0" w:line="240" w:lineRule="auto"/>
        <w:rPr>
          <w:rFonts w:cs="Calibri"/>
          <w:b/>
          <w:lang w:eastAsia="ja-JP"/>
        </w:rPr>
      </w:pPr>
    </w:p>
    <w:p w:rsidR="002B51A2" w:rsidRPr="007174E0" w:rsidRDefault="0089485D" w:rsidP="00340183">
      <w:pPr>
        <w:spacing w:after="120" w:line="240" w:lineRule="auto"/>
        <w:rPr>
          <w:rFonts w:asciiTheme="minorHAnsi" w:hAnsiTheme="minorHAnsi" w:cstheme="minorHAnsi"/>
          <w:lang w:eastAsia="ja-JP"/>
        </w:rPr>
      </w:pPr>
      <w:r>
        <w:rPr>
          <w:rFonts w:cs="Calibri"/>
          <w:b/>
          <w:lang w:eastAsia="ja-JP"/>
        </w:rPr>
        <w:t xml:space="preserve">Basingstoke, </w:t>
      </w:r>
      <w:r w:rsidR="006B579D">
        <w:rPr>
          <w:rFonts w:cs="Calibri"/>
          <w:b/>
          <w:lang w:eastAsia="ja-JP"/>
        </w:rPr>
        <w:t xml:space="preserve">December </w:t>
      </w:r>
      <w:r w:rsidR="004B616E">
        <w:rPr>
          <w:rFonts w:cs="Calibri"/>
          <w:b/>
          <w:lang w:eastAsia="ja-JP"/>
        </w:rPr>
        <w:t>XX</w:t>
      </w:r>
      <w:r w:rsidR="00D862B6">
        <w:rPr>
          <w:rFonts w:cs="Calibri"/>
          <w:b/>
          <w:lang w:eastAsia="ja-JP"/>
        </w:rPr>
        <w:t xml:space="preserve"> 2012</w:t>
      </w:r>
      <w:r w:rsidR="00A9695E" w:rsidRPr="00326D09">
        <w:rPr>
          <w:rFonts w:cs="Calibri"/>
        </w:rPr>
        <w:t xml:space="preserve">: </w:t>
      </w:r>
      <w:r w:rsidRPr="00166C24">
        <w:rPr>
          <w:rFonts w:cs="Calibri"/>
        </w:rPr>
        <w:t>Sony will be returning to ISE</w:t>
      </w:r>
      <w:r w:rsidR="00D862B6" w:rsidRPr="00166C24">
        <w:rPr>
          <w:rFonts w:cs="Calibri"/>
        </w:rPr>
        <w:t xml:space="preserve"> 2013</w:t>
      </w:r>
      <w:r w:rsidRPr="00166C24">
        <w:rPr>
          <w:rFonts w:cs="Calibri"/>
        </w:rPr>
        <w:t xml:space="preserve"> in January</w:t>
      </w:r>
      <w:r w:rsidR="00126B06" w:rsidRPr="00166C24">
        <w:rPr>
          <w:rFonts w:cs="Calibri"/>
        </w:rPr>
        <w:t xml:space="preserve"> </w:t>
      </w:r>
      <w:r w:rsidR="002B51A2" w:rsidRPr="002B51A2">
        <w:rPr>
          <w:rFonts w:cs="Calibri"/>
        </w:rPr>
        <w:t>with a strengthened and united offering for the corporate</w:t>
      </w:r>
      <w:r w:rsidR="003C5A35">
        <w:rPr>
          <w:rFonts w:cs="Calibri"/>
        </w:rPr>
        <w:t>, retail</w:t>
      </w:r>
      <w:r w:rsidR="003170EF">
        <w:rPr>
          <w:rFonts w:cs="Calibri"/>
        </w:rPr>
        <w:t xml:space="preserve">, home </w:t>
      </w:r>
      <w:r w:rsidR="002B51A2" w:rsidRPr="002B51A2">
        <w:rPr>
          <w:rFonts w:cs="Calibri"/>
        </w:rPr>
        <w:t>and education markets</w:t>
      </w:r>
      <w:r w:rsidR="00E71B7D">
        <w:rPr>
          <w:rFonts w:cs="Calibri"/>
        </w:rPr>
        <w:t xml:space="preserve">. </w:t>
      </w:r>
      <w:r w:rsidR="007174E0">
        <w:rPr>
          <w:rFonts w:cs="Calibri"/>
        </w:rPr>
        <w:t xml:space="preserve">Sony will be </w:t>
      </w:r>
      <w:r w:rsidR="007174E0">
        <w:rPr>
          <w:rFonts w:asciiTheme="minorHAnsi" w:hAnsiTheme="minorHAnsi" w:cstheme="minorHAnsi"/>
          <w:lang w:eastAsia="ja-JP"/>
        </w:rPr>
        <w:t>showcasing its</w:t>
      </w:r>
      <w:r w:rsidR="007174E0" w:rsidRPr="00166C24">
        <w:rPr>
          <w:rFonts w:asciiTheme="minorHAnsi" w:hAnsiTheme="minorHAnsi" w:cstheme="minorHAnsi"/>
          <w:lang w:eastAsia="ja-JP"/>
        </w:rPr>
        <w:t xml:space="preserve"> full line-up of </w:t>
      </w:r>
      <w:r w:rsidR="003170EF">
        <w:rPr>
          <w:rFonts w:asciiTheme="minorHAnsi" w:hAnsiTheme="minorHAnsi" w:cstheme="minorHAnsi"/>
          <w:lang w:eastAsia="ja-JP"/>
        </w:rPr>
        <w:t xml:space="preserve">business, </w:t>
      </w:r>
      <w:r w:rsidR="00E45766">
        <w:rPr>
          <w:rFonts w:asciiTheme="minorHAnsi" w:hAnsiTheme="minorHAnsi" w:cstheme="minorHAnsi"/>
          <w:lang w:eastAsia="ja-JP"/>
        </w:rPr>
        <w:t xml:space="preserve">education </w:t>
      </w:r>
      <w:r w:rsidR="00E45766" w:rsidRPr="00166C24">
        <w:rPr>
          <w:rFonts w:asciiTheme="minorHAnsi" w:hAnsiTheme="minorHAnsi" w:cstheme="minorHAnsi"/>
          <w:lang w:eastAsia="ja-JP"/>
        </w:rPr>
        <w:t>and</w:t>
      </w:r>
      <w:r w:rsidR="007174E0" w:rsidRPr="00166C24">
        <w:rPr>
          <w:rFonts w:asciiTheme="minorHAnsi" w:hAnsiTheme="minorHAnsi" w:cstheme="minorHAnsi"/>
          <w:lang w:eastAsia="ja-JP"/>
        </w:rPr>
        <w:t xml:space="preserve"> </w:t>
      </w:r>
      <w:r w:rsidR="00190E9A">
        <w:rPr>
          <w:rFonts w:asciiTheme="minorHAnsi" w:hAnsiTheme="minorHAnsi" w:cstheme="minorHAnsi"/>
          <w:lang w:eastAsia="ja-JP"/>
        </w:rPr>
        <w:t>h</w:t>
      </w:r>
      <w:r w:rsidR="007174E0" w:rsidRPr="00166C24">
        <w:rPr>
          <w:rFonts w:asciiTheme="minorHAnsi" w:hAnsiTheme="minorHAnsi" w:cstheme="minorHAnsi"/>
          <w:lang w:eastAsia="ja-JP"/>
        </w:rPr>
        <w:t xml:space="preserve">ome </w:t>
      </w:r>
      <w:r w:rsidR="00190E9A">
        <w:rPr>
          <w:rFonts w:asciiTheme="minorHAnsi" w:hAnsiTheme="minorHAnsi" w:cstheme="minorHAnsi"/>
          <w:lang w:eastAsia="ja-JP"/>
        </w:rPr>
        <w:t>c</w:t>
      </w:r>
      <w:r w:rsidR="007174E0" w:rsidRPr="00166C24">
        <w:rPr>
          <w:rFonts w:asciiTheme="minorHAnsi" w:hAnsiTheme="minorHAnsi" w:cstheme="minorHAnsi"/>
          <w:lang w:eastAsia="ja-JP"/>
        </w:rPr>
        <w:t xml:space="preserve">inema </w:t>
      </w:r>
      <w:r w:rsidR="00190E9A">
        <w:rPr>
          <w:rFonts w:asciiTheme="minorHAnsi" w:hAnsiTheme="minorHAnsi" w:cstheme="minorHAnsi"/>
          <w:lang w:eastAsia="ja-JP"/>
        </w:rPr>
        <w:t>p</w:t>
      </w:r>
      <w:r w:rsidR="007174E0" w:rsidRPr="00166C24">
        <w:rPr>
          <w:rFonts w:asciiTheme="minorHAnsi" w:hAnsiTheme="minorHAnsi" w:cstheme="minorHAnsi"/>
          <w:lang w:eastAsia="ja-JP"/>
        </w:rPr>
        <w:t xml:space="preserve">rojectors, </w:t>
      </w:r>
      <w:r w:rsidR="00190E9A">
        <w:rPr>
          <w:rFonts w:asciiTheme="minorHAnsi" w:hAnsiTheme="minorHAnsi" w:cstheme="minorHAnsi"/>
          <w:lang w:eastAsia="ja-JP"/>
        </w:rPr>
        <w:t>d</w:t>
      </w:r>
      <w:r w:rsidR="007174E0" w:rsidRPr="00166C24">
        <w:rPr>
          <w:rFonts w:asciiTheme="minorHAnsi" w:hAnsiTheme="minorHAnsi" w:cstheme="minorHAnsi"/>
          <w:lang w:eastAsia="ja-JP"/>
        </w:rPr>
        <w:t xml:space="preserve">igital </w:t>
      </w:r>
      <w:r w:rsidR="00190E9A">
        <w:rPr>
          <w:rFonts w:asciiTheme="minorHAnsi" w:hAnsiTheme="minorHAnsi" w:cstheme="minorHAnsi"/>
          <w:lang w:eastAsia="ja-JP"/>
        </w:rPr>
        <w:t>s</w:t>
      </w:r>
      <w:r w:rsidR="007174E0" w:rsidRPr="00166C24">
        <w:rPr>
          <w:rFonts w:asciiTheme="minorHAnsi" w:hAnsiTheme="minorHAnsi" w:cstheme="minorHAnsi"/>
          <w:lang w:eastAsia="ja-JP"/>
        </w:rPr>
        <w:t>ignage solutions</w:t>
      </w:r>
      <w:r w:rsidR="007174E0">
        <w:rPr>
          <w:rFonts w:asciiTheme="minorHAnsi" w:hAnsiTheme="minorHAnsi" w:cstheme="minorHAnsi"/>
          <w:lang w:eastAsia="ja-JP"/>
        </w:rPr>
        <w:t xml:space="preserve">, </w:t>
      </w:r>
      <w:r w:rsidR="00190E9A">
        <w:t>c</w:t>
      </w:r>
      <w:r w:rsidR="00695526" w:rsidRPr="004E438F">
        <w:t xml:space="preserve">orporate </w:t>
      </w:r>
      <w:r w:rsidR="00190E9A">
        <w:t>l</w:t>
      </w:r>
      <w:r w:rsidR="00695526" w:rsidRPr="004E438F">
        <w:t xml:space="preserve">ive </w:t>
      </w:r>
      <w:r w:rsidR="00A71F4E" w:rsidRPr="004E438F">
        <w:t>meeting</w:t>
      </w:r>
      <w:r w:rsidR="00695526" w:rsidRPr="004E438F">
        <w:t xml:space="preserve"> </w:t>
      </w:r>
      <w:r w:rsidR="007174E0">
        <w:t>and</w:t>
      </w:r>
      <w:r w:rsidR="007174E0" w:rsidRPr="00CA5CA2">
        <w:t xml:space="preserve"> </w:t>
      </w:r>
      <w:r w:rsidR="00190E9A">
        <w:rPr>
          <w:rFonts w:asciiTheme="minorHAnsi" w:hAnsiTheme="minorHAnsi" w:cstheme="minorHAnsi"/>
          <w:lang w:eastAsia="ja-JP"/>
        </w:rPr>
        <w:t>a</w:t>
      </w:r>
      <w:r w:rsidR="007174E0">
        <w:rPr>
          <w:rFonts w:asciiTheme="minorHAnsi" w:hAnsiTheme="minorHAnsi" w:cstheme="minorHAnsi"/>
          <w:lang w:eastAsia="ja-JP"/>
        </w:rPr>
        <w:t xml:space="preserve">udio </w:t>
      </w:r>
      <w:r w:rsidR="00190E9A">
        <w:rPr>
          <w:rFonts w:asciiTheme="minorHAnsi" w:hAnsiTheme="minorHAnsi" w:cstheme="minorHAnsi"/>
          <w:lang w:eastAsia="ja-JP"/>
        </w:rPr>
        <w:t>s</w:t>
      </w:r>
      <w:r w:rsidR="007174E0">
        <w:rPr>
          <w:rFonts w:asciiTheme="minorHAnsi" w:hAnsiTheme="minorHAnsi" w:cstheme="minorHAnsi"/>
          <w:lang w:eastAsia="ja-JP"/>
        </w:rPr>
        <w:t>olutions</w:t>
      </w:r>
      <w:r w:rsidR="00340183">
        <w:rPr>
          <w:rFonts w:asciiTheme="minorHAnsi" w:hAnsiTheme="minorHAnsi" w:cstheme="minorHAnsi"/>
          <w:lang w:eastAsia="ja-JP"/>
        </w:rPr>
        <w:t>,</w:t>
      </w:r>
      <w:r w:rsidR="007174E0">
        <w:rPr>
          <w:rFonts w:asciiTheme="minorHAnsi" w:hAnsiTheme="minorHAnsi" w:cstheme="minorHAnsi"/>
          <w:lang w:eastAsia="ja-JP"/>
        </w:rPr>
        <w:t xml:space="preserve"> </w:t>
      </w:r>
      <w:r w:rsidR="007174E0" w:rsidRPr="00166C24">
        <w:rPr>
          <w:rFonts w:asciiTheme="minorHAnsi" w:hAnsiTheme="minorHAnsi" w:cstheme="minorHAnsi"/>
          <w:lang w:eastAsia="ja-JP"/>
        </w:rPr>
        <w:t xml:space="preserve">as well as </w:t>
      </w:r>
      <w:r w:rsidR="007174E0">
        <w:rPr>
          <w:rFonts w:asciiTheme="minorHAnsi" w:hAnsiTheme="minorHAnsi" w:cstheme="minorHAnsi"/>
          <w:lang w:eastAsia="ja-JP"/>
        </w:rPr>
        <w:t xml:space="preserve">its </w:t>
      </w:r>
      <w:r w:rsidR="00190E9A">
        <w:rPr>
          <w:rFonts w:asciiTheme="minorHAnsi" w:hAnsiTheme="minorHAnsi" w:cstheme="minorHAnsi"/>
          <w:lang w:eastAsia="ja-JP"/>
        </w:rPr>
        <w:t>p</w:t>
      </w:r>
      <w:r w:rsidR="007174E0" w:rsidRPr="00166C24">
        <w:rPr>
          <w:rFonts w:asciiTheme="minorHAnsi" w:hAnsiTheme="minorHAnsi" w:cstheme="minorHAnsi"/>
          <w:lang w:eastAsia="ja-JP"/>
        </w:rPr>
        <w:t xml:space="preserve">ublic </w:t>
      </w:r>
      <w:r w:rsidR="00190E9A">
        <w:rPr>
          <w:rFonts w:asciiTheme="minorHAnsi" w:hAnsiTheme="minorHAnsi" w:cstheme="minorHAnsi"/>
          <w:lang w:eastAsia="ja-JP"/>
        </w:rPr>
        <w:t>d</w:t>
      </w:r>
      <w:r w:rsidR="007174E0" w:rsidRPr="00166C24">
        <w:rPr>
          <w:rFonts w:asciiTheme="minorHAnsi" w:hAnsiTheme="minorHAnsi" w:cstheme="minorHAnsi"/>
          <w:lang w:eastAsia="ja-JP"/>
        </w:rPr>
        <w:t xml:space="preserve">isplays and BRAVIA </w:t>
      </w:r>
      <w:r w:rsidR="00190E9A">
        <w:rPr>
          <w:rFonts w:asciiTheme="minorHAnsi" w:hAnsiTheme="minorHAnsi" w:cstheme="minorHAnsi"/>
          <w:lang w:eastAsia="ja-JP"/>
        </w:rPr>
        <w:t>p</w:t>
      </w:r>
      <w:r w:rsidR="007174E0" w:rsidRPr="00166C24">
        <w:rPr>
          <w:rFonts w:asciiTheme="minorHAnsi" w:hAnsiTheme="minorHAnsi" w:cstheme="minorHAnsi"/>
          <w:lang w:eastAsia="ja-JP"/>
        </w:rPr>
        <w:t xml:space="preserve">rofessional </w:t>
      </w:r>
      <w:r w:rsidR="00190E9A">
        <w:rPr>
          <w:rFonts w:asciiTheme="minorHAnsi" w:hAnsiTheme="minorHAnsi" w:cstheme="minorHAnsi"/>
          <w:lang w:eastAsia="ja-JP"/>
        </w:rPr>
        <w:t>d</w:t>
      </w:r>
      <w:r w:rsidR="007174E0" w:rsidRPr="00166C24">
        <w:rPr>
          <w:rFonts w:asciiTheme="minorHAnsi" w:hAnsiTheme="minorHAnsi" w:cstheme="minorHAnsi"/>
          <w:lang w:eastAsia="ja-JP"/>
        </w:rPr>
        <w:t>isplays</w:t>
      </w:r>
      <w:r w:rsidR="007174E0">
        <w:rPr>
          <w:rFonts w:asciiTheme="minorHAnsi" w:hAnsiTheme="minorHAnsi" w:cstheme="minorHAnsi"/>
          <w:lang w:eastAsia="ja-JP"/>
        </w:rPr>
        <w:t xml:space="preserve">. </w:t>
      </w:r>
      <w:r w:rsidR="007174E0">
        <w:rPr>
          <w:rFonts w:cs="Calibri"/>
          <w:bCs/>
        </w:rPr>
        <w:t>Visitors will be given the</w:t>
      </w:r>
      <w:r w:rsidR="00E71B7D" w:rsidRPr="00166C24">
        <w:rPr>
          <w:rFonts w:cs="Calibri"/>
          <w:bCs/>
        </w:rPr>
        <w:t xml:space="preserve"> opportunity to experie</w:t>
      </w:r>
      <w:r w:rsidR="00E71B7D">
        <w:rPr>
          <w:rFonts w:cs="Calibri"/>
          <w:bCs/>
        </w:rPr>
        <w:t xml:space="preserve">nce Sony’s latest </w:t>
      </w:r>
      <w:r w:rsidR="00340183">
        <w:rPr>
          <w:rFonts w:cs="Calibri"/>
          <w:bCs/>
        </w:rPr>
        <w:t>solutions</w:t>
      </w:r>
      <w:r w:rsidR="006B579D">
        <w:rPr>
          <w:rFonts w:cs="Calibri"/>
          <w:bCs/>
        </w:rPr>
        <w:t xml:space="preserve">, which </w:t>
      </w:r>
      <w:r w:rsidR="007174E0">
        <w:rPr>
          <w:rFonts w:cs="Calibri"/>
          <w:bCs/>
        </w:rPr>
        <w:t>are shaping</w:t>
      </w:r>
      <w:r w:rsidR="00E71B7D" w:rsidRPr="00166C24">
        <w:rPr>
          <w:rFonts w:cs="Calibri"/>
          <w:bCs/>
        </w:rPr>
        <w:t xml:space="preserve"> the future </w:t>
      </w:r>
      <w:r w:rsidR="007174E0">
        <w:rPr>
          <w:rFonts w:cs="Calibri"/>
          <w:bCs/>
        </w:rPr>
        <w:t xml:space="preserve">of the AV industry, </w:t>
      </w:r>
      <w:r w:rsidR="00E71B7D">
        <w:rPr>
          <w:rFonts w:cs="Calibri"/>
        </w:rPr>
        <w:t>demonstrating how Sony</w:t>
      </w:r>
      <w:r>
        <w:rPr>
          <w:rFonts w:cs="Calibri"/>
        </w:rPr>
        <w:t xml:space="preserve"> is delivering on its ‘Y</w:t>
      </w:r>
      <w:r w:rsidRPr="0089485D">
        <w:rPr>
          <w:rFonts w:cs="Calibri"/>
        </w:rPr>
        <w:t xml:space="preserve">ear of </w:t>
      </w:r>
      <w:r w:rsidR="003170EF">
        <w:rPr>
          <w:rFonts w:cs="Calibri"/>
        </w:rPr>
        <w:t xml:space="preserve">AV </w:t>
      </w:r>
      <w:r>
        <w:rPr>
          <w:rFonts w:cs="Calibri"/>
        </w:rPr>
        <w:t>I</w:t>
      </w:r>
      <w:r w:rsidRPr="0089485D">
        <w:rPr>
          <w:rFonts w:cs="Calibri"/>
        </w:rPr>
        <w:t>nnovati</w:t>
      </w:r>
      <w:r w:rsidRPr="00166C24">
        <w:rPr>
          <w:rFonts w:cs="Calibri"/>
        </w:rPr>
        <w:t>on</w:t>
      </w:r>
      <w:r w:rsidR="00126B06" w:rsidRPr="00166C24">
        <w:rPr>
          <w:rFonts w:cs="Calibri"/>
        </w:rPr>
        <w:t>s</w:t>
      </w:r>
      <w:r w:rsidRPr="00166C24">
        <w:rPr>
          <w:rFonts w:cs="Calibri"/>
        </w:rPr>
        <w:t>’</w:t>
      </w:r>
      <w:r>
        <w:rPr>
          <w:rFonts w:cs="Calibri"/>
        </w:rPr>
        <w:t xml:space="preserve"> vision. </w:t>
      </w:r>
    </w:p>
    <w:p w:rsidR="00E71B7D" w:rsidRDefault="00E71B7D" w:rsidP="00340183">
      <w:pPr>
        <w:spacing w:after="120" w:line="240" w:lineRule="auto"/>
        <w:rPr>
          <w:rFonts w:cs="Calibri"/>
        </w:rPr>
      </w:pPr>
    </w:p>
    <w:p w:rsidR="00677F01" w:rsidRDefault="0089485D" w:rsidP="00340183">
      <w:pPr>
        <w:spacing w:after="120" w:line="240" w:lineRule="auto"/>
        <w:rPr>
          <w:rFonts w:cs="Calibri"/>
        </w:rPr>
      </w:pPr>
      <w:r>
        <w:rPr>
          <w:rFonts w:cs="Calibri"/>
        </w:rPr>
        <w:t xml:space="preserve">At ISE 2012, Sony </w:t>
      </w:r>
      <w:r w:rsidR="00A57A82">
        <w:rPr>
          <w:rFonts w:cs="Calibri"/>
        </w:rPr>
        <w:t>outlined its</w:t>
      </w:r>
      <w:r w:rsidR="00351A34">
        <w:rPr>
          <w:rFonts w:cs="Calibri"/>
        </w:rPr>
        <w:t xml:space="preserve"> </w:t>
      </w:r>
      <w:hyperlink r:id="rId9" w:history="1">
        <w:r w:rsidR="00351A34" w:rsidRPr="00926423">
          <w:rPr>
            <w:rStyle w:val="Hyperlink"/>
            <w:rFonts w:cs="Calibri"/>
          </w:rPr>
          <w:t>vision</w:t>
        </w:r>
      </w:hyperlink>
      <w:r w:rsidR="00351A34">
        <w:rPr>
          <w:rFonts w:cs="Calibri"/>
        </w:rPr>
        <w:t xml:space="preserve"> </w:t>
      </w:r>
      <w:r w:rsidRPr="0089485D">
        <w:rPr>
          <w:rFonts w:cs="Calibri"/>
        </w:rPr>
        <w:t>to le</w:t>
      </w:r>
      <w:r w:rsidR="00351A34">
        <w:rPr>
          <w:rFonts w:cs="Calibri"/>
        </w:rPr>
        <w:t>ad the way in display technologies and the future of AV</w:t>
      </w:r>
      <w:r w:rsidRPr="0089485D">
        <w:rPr>
          <w:rFonts w:cs="Calibri"/>
        </w:rPr>
        <w:t xml:space="preserve"> and </w:t>
      </w:r>
      <w:r w:rsidR="00D24F8F">
        <w:rPr>
          <w:rFonts w:cs="Calibri"/>
        </w:rPr>
        <w:t xml:space="preserve">is proud </w:t>
      </w:r>
      <w:r w:rsidR="00E71B7D">
        <w:rPr>
          <w:rFonts w:cs="Calibri"/>
        </w:rPr>
        <w:t xml:space="preserve">to say </w:t>
      </w:r>
      <w:r w:rsidR="00D24F8F">
        <w:rPr>
          <w:rFonts w:cs="Calibri"/>
        </w:rPr>
        <w:t xml:space="preserve">that it’s achieved this having </w:t>
      </w:r>
      <w:r w:rsidR="00926423">
        <w:rPr>
          <w:rFonts w:cs="Calibri"/>
        </w:rPr>
        <w:t>released</w:t>
      </w:r>
      <w:r>
        <w:rPr>
          <w:rFonts w:cs="Calibri"/>
        </w:rPr>
        <w:t xml:space="preserve"> over 25 new display products</w:t>
      </w:r>
      <w:r w:rsidR="007B7E24">
        <w:rPr>
          <w:rFonts w:cs="Calibri"/>
        </w:rPr>
        <w:t xml:space="preserve"> </w:t>
      </w:r>
      <w:r w:rsidR="00810AC0">
        <w:rPr>
          <w:rFonts w:cs="Calibri"/>
        </w:rPr>
        <w:t>in</w:t>
      </w:r>
      <w:r w:rsidR="005479E4">
        <w:rPr>
          <w:rFonts w:cs="Calibri"/>
        </w:rPr>
        <w:t xml:space="preserve"> </w:t>
      </w:r>
      <w:r w:rsidR="00166C24">
        <w:rPr>
          <w:rFonts w:cs="Calibri"/>
        </w:rPr>
        <w:t>2012</w:t>
      </w:r>
      <w:r w:rsidR="007174E0">
        <w:rPr>
          <w:rFonts w:cs="Calibri"/>
        </w:rPr>
        <w:t xml:space="preserve">. </w:t>
      </w:r>
      <w:r w:rsidR="00677F01">
        <w:rPr>
          <w:rFonts w:cs="Calibri"/>
        </w:rPr>
        <w:t>Sony has also paved the way in display innovation with the release</w:t>
      </w:r>
      <w:r w:rsidR="000B3672">
        <w:rPr>
          <w:rFonts w:cs="Calibri"/>
        </w:rPr>
        <w:t xml:space="preserve"> of its </w:t>
      </w:r>
      <w:hyperlink r:id="rId10" w:history="1">
        <w:r w:rsidR="000B3672" w:rsidRPr="00926423">
          <w:rPr>
            <w:rStyle w:val="Hyperlink"/>
            <w:rFonts w:cs="Calibri"/>
          </w:rPr>
          <w:t>B</w:t>
        </w:r>
        <w:r w:rsidR="007B7E24" w:rsidRPr="00926423">
          <w:rPr>
            <w:rStyle w:val="Hyperlink"/>
            <w:rFonts w:cs="Calibri"/>
          </w:rPr>
          <w:t>RAVIA</w:t>
        </w:r>
        <w:r w:rsidR="00FF5084" w:rsidRPr="00926423">
          <w:rPr>
            <w:rStyle w:val="Hyperlink"/>
            <w:rFonts w:cs="Calibri"/>
          </w:rPr>
          <w:t xml:space="preserve"> 4K</w:t>
        </w:r>
        <w:r w:rsidR="007B7E24" w:rsidRPr="00926423">
          <w:rPr>
            <w:rStyle w:val="Hyperlink"/>
            <w:rFonts w:cs="Calibri"/>
          </w:rPr>
          <w:t xml:space="preserve"> TV</w:t>
        </w:r>
      </w:hyperlink>
      <w:r w:rsidR="007B7E24">
        <w:rPr>
          <w:rFonts w:cs="Calibri"/>
        </w:rPr>
        <w:t xml:space="preserve"> for </w:t>
      </w:r>
      <w:r w:rsidR="000B3672">
        <w:rPr>
          <w:rFonts w:cs="Calibri"/>
        </w:rPr>
        <w:t>professional</w:t>
      </w:r>
      <w:r w:rsidR="00166C24">
        <w:rPr>
          <w:rFonts w:cs="Calibri"/>
        </w:rPr>
        <w:t xml:space="preserve"> </w:t>
      </w:r>
      <w:r w:rsidR="007B7E24">
        <w:rPr>
          <w:rFonts w:cs="Calibri"/>
        </w:rPr>
        <w:t>audience</w:t>
      </w:r>
      <w:r w:rsidR="00926423">
        <w:rPr>
          <w:rFonts w:cs="Calibri"/>
        </w:rPr>
        <w:t>s</w:t>
      </w:r>
      <w:r w:rsidR="00A75830">
        <w:rPr>
          <w:rFonts w:cs="Calibri"/>
        </w:rPr>
        <w:t>.</w:t>
      </w:r>
      <w:r w:rsidR="000B3672">
        <w:rPr>
          <w:rFonts w:cs="Calibri"/>
        </w:rPr>
        <w:t xml:space="preserve"> </w:t>
      </w:r>
    </w:p>
    <w:p w:rsidR="002B51A2" w:rsidRDefault="002B51A2" w:rsidP="00340183">
      <w:pPr>
        <w:spacing w:after="120" w:line="240" w:lineRule="auto"/>
        <w:rPr>
          <w:rFonts w:cs="Calibri"/>
        </w:rPr>
      </w:pPr>
    </w:p>
    <w:p w:rsidR="009B7EE1" w:rsidRDefault="00190E9A" w:rsidP="00803AE8">
      <w:pPr>
        <w:rPr>
          <w:color w:val="000000" w:themeColor="text1"/>
        </w:rPr>
      </w:pPr>
      <w:r>
        <w:rPr>
          <w:rFonts w:asciiTheme="minorHAnsi" w:hAnsiTheme="minorHAnsi" w:cs="Segoe UI"/>
        </w:rPr>
        <w:t>A</w:t>
      </w:r>
      <w:r w:rsidR="003170EF">
        <w:rPr>
          <w:rFonts w:asciiTheme="minorHAnsi" w:hAnsiTheme="minorHAnsi" w:cs="Segoe UI"/>
        </w:rPr>
        <w:t xml:space="preserve">t ISE 2013 </w:t>
      </w:r>
      <w:r w:rsidR="00803AE8" w:rsidRPr="00DA41F4">
        <w:rPr>
          <w:rFonts w:asciiTheme="minorHAnsi" w:hAnsiTheme="minorHAnsi" w:cs="Segoe UI"/>
        </w:rPr>
        <w:t xml:space="preserve">Sony </w:t>
      </w:r>
      <w:r w:rsidR="003170EF">
        <w:rPr>
          <w:rFonts w:asciiTheme="minorHAnsi" w:hAnsiTheme="minorHAnsi" w:cs="Segoe UI"/>
        </w:rPr>
        <w:t xml:space="preserve">will showcase a number of unique solutions that </w:t>
      </w:r>
      <w:r w:rsidR="00724C24" w:rsidRPr="00DA41F4">
        <w:rPr>
          <w:rFonts w:asciiTheme="minorHAnsi" w:hAnsiTheme="minorHAnsi" w:cs="Segoe UI"/>
        </w:rPr>
        <w:t>unif</w:t>
      </w:r>
      <w:r w:rsidR="00724C24">
        <w:rPr>
          <w:rFonts w:asciiTheme="minorHAnsi" w:hAnsiTheme="minorHAnsi" w:cs="Segoe UI"/>
        </w:rPr>
        <w:t>y</w:t>
      </w:r>
      <w:r w:rsidR="00803AE8" w:rsidRPr="00DA41F4">
        <w:rPr>
          <w:rFonts w:asciiTheme="minorHAnsi" w:hAnsiTheme="minorHAnsi" w:cs="Segoe UI"/>
        </w:rPr>
        <w:t xml:space="preserve"> products from across </w:t>
      </w:r>
      <w:r w:rsidR="003170EF">
        <w:rPr>
          <w:rFonts w:asciiTheme="minorHAnsi" w:hAnsiTheme="minorHAnsi" w:cs="Segoe UI"/>
        </w:rPr>
        <w:t xml:space="preserve">Sony’s portfolio </w:t>
      </w:r>
      <w:r w:rsidR="0045184B">
        <w:rPr>
          <w:rFonts w:asciiTheme="minorHAnsi" w:hAnsiTheme="minorHAnsi" w:cs="Segoe UI"/>
        </w:rPr>
        <w:t xml:space="preserve">in AV media and audio </w:t>
      </w:r>
      <w:r w:rsidR="003170EF">
        <w:rPr>
          <w:rFonts w:asciiTheme="minorHAnsi" w:hAnsiTheme="minorHAnsi" w:cs="Segoe UI"/>
        </w:rPr>
        <w:t xml:space="preserve">not </w:t>
      </w:r>
      <w:r w:rsidR="00245BB8">
        <w:rPr>
          <w:rFonts w:asciiTheme="minorHAnsi" w:hAnsiTheme="minorHAnsi" w:cs="Segoe UI"/>
        </w:rPr>
        <w:t xml:space="preserve">traditionally </w:t>
      </w:r>
      <w:r>
        <w:rPr>
          <w:rFonts w:asciiTheme="minorHAnsi" w:hAnsiTheme="minorHAnsi" w:cs="Segoe UI"/>
        </w:rPr>
        <w:t>offered to</w:t>
      </w:r>
      <w:r w:rsidR="0045184B">
        <w:rPr>
          <w:rFonts w:asciiTheme="minorHAnsi" w:hAnsiTheme="minorHAnsi" w:cs="Segoe UI"/>
        </w:rPr>
        <w:t xml:space="preserve"> the ISE</w:t>
      </w:r>
      <w:r w:rsidR="003170EF">
        <w:rPr>
          <w:rFonts w:asciiTheme="minorHAnsi" w:hAnsiTheme="minorHAnsi" w:cs="Segoe UI"/>
        </w:rPr>
        <w:t xml:space="preserve"> audience in the past. </w:t>
      </w:r>
      <w:r w:rsidR="00AA5A3D">
        <w:rPr>
          <w:rFonts w:asciiTheme="minorHAnsi" w:hAnsiTheme="minorHAnsi" w:cs="Segoe UI"/>
        </w:rPr>
        <w:t xml:space="preserve">By </w:t>
      </w:r>
      <w:r w:rsidR="00FF7493">
        <w:rPr>
          <w:rFonts w:asciiTheme="minorHAnsi" w:hAnsiTheme="minorHAnsi" w:cs="Segoe UI"/>
        </w:rPr>
        <w:t>combining extensive</w:t>
      </w:r>
      <w:r w:rsidR="008502EE">
        <w:rPr>
          <w:rFonts w:asciiTheme="minorHAnsi" w:hAnsiTheme="minorHAnsi" w:cs="Segoe UI"/>
        </w:rPr>
        <w:t xml:space="preserve"> </w:t>
      </w:r>
      <w:r w:rsidR="00A94A45">
        <w:rPr>
          <w:rFonts w:asciiTheme="minorHAnsi" w:hAnsiTheme="minorHAnsi" w:cs="Segoe UI"/>
        </w:rPr>
        <w:t xml:space="preserve">knowledge in </w:t>
      </w:r>
      <w:r w:rsidR="008502EE">
        <w:rPr>
          <w:rFonts w:asciiTheme="minorHAnsi" w:hAnsiTheme="minorHAnsi" w:cs="Segoe UI"/>
        </w:rPr>
        <w:t>AV media</w:t>
      </w:r>
      <w:r w:rsidR="00E81D95">
        <w:rPr>
          <w:rFonts w:asciiTheme="minorHAnsi" w:hAnsiTheme="minorHAnsi" w:cs="Segoe UI"/>
        </w:rPr>
        <w:t>, audio and displays</w:t>
      </w:r>
      <w:r w:rsidR="00FF7493">
        <w:rPr>
          <w:rFonts w:asciiTheme="minorHAnsi" w:hAnsiTheme="minorHAnsi" w:cs="Segoe UI"/>
        </w:rPr>
        <w:t>,</w:t>
      </w:r>
      <w:r w:rsidR="00E81D95">
        <w:rPr>
          <w:rFonts w:asciiTheme="minorHAnsi" w:hAnsiTheme="minorHAnsi" w:cs="Segoe UI"/>
        </w:rPr>
        <w:t xml:space="preserve"> </w:t>
      </w:r>
      <w:r w:rsidR="00FF7493">
        <w:rPr>
          <w:rFonts w:asciiTheme="minorHAnsi" w:hAnsiTheme="minorHAnsi" w:cs="Segoe UI"/>
        </w:rPr>
        <w:t>Sony</w:t>
      </w:r>
      <w:r w:rsidR="00AA5A3D">
        <w:rPr>
          <w:rFonts w:asciiTheme="minorHAnsi" w:hAnsiTheme="minorHAnsi" w:cs="Segoe UI"/>
        </w:rPr>
        <w:t xml:space="preserve"> will </w:t>
      </w:r>
      <w:r w:rsidR="00FF7493">
        <w:rPr>
          <w:rFonts w:asciiTheme="minorHAnsi" w:hAnsiTheme="minorHAnsi" w:cs="Segoe UI"/>
        </w:rPr>
        <w:t>introduce a</w:t>
      </w:r>
      <w:r w:rsidR="009036F4">
        <w:rPr>
          <w:rFonts w:asciiTheme="minorHAnsi" w:hAnsiTheme="minorHAnsi" w:cs="Segoe UI"/>
        </w:rPr>
        <w:t>n end</w:t>
      </w:r>
      <w:r w:rsidR="009B7EE1">
        <w:rPr>
          <w:rFonts w:asciiTheme="minorHAnsi" w:hAnsiTheme="minorHAnsi" w:cs="Segoe UI"/>
        </w:rPr>
        <w:t>-</w:t>
      </w:r>
      <w:r w:rsidR="009036F4">
        <w:rPr>
          <w:rFonts w:asciiTheme="minorHAnsi" w:hAnsiTheme="minorHAnsi" w:cs="Segoe UI"/>
        </w:rPr>
        <w:t>to</w:t>
      </w:r>
      <w:r w:rsidR="009B7EE1">
        <w:rPr>
          <w:rFonts w:asciiTheme="minorHAnsi" w:hAnsiTheme="minorHAnsi" w:cs="Segoe UI"/>
        </w:rPr>
        <w:t>-</w:t>
      </w:r>
      <w:r w:rsidR="00E45766">
        <w:rPr>
          <w:rFonts w:asciiTheme="minorHAnsi" w:hAnsiTheme="minorHAnsi" w:cs="Segoe UI"/>
        </w:rPr>
        <w:t>end corporate</w:t>
      </w:r>
      <w:r w:rsidR="0045184B">
        <w:rPr>
          <w:rFonts w:asciiTheme="minorHAnsi" w:hAnsiTheme="minorHAnsi" w:cs="Segoe UI"/>
        </w:rPr>
        <w:t xml:space="preserve"> live meeting solution that no other manufacturer can </w:t>
      </w:r>
      <w:r w:rsidR="00FF7493">
        <w:rPr>
          <w:rFonts w:asciiTheme="minorHAnsi" w:hAnsiTheme="minorHAnsi" w:cs="Segoe UI"/>
        </w:rPr>
        <w:t>offer</w:t>
      </w:r>
      <w:r w:rsidR="0045184B">
        <w:rPr>
          <w:rFonts w:asciiTheme="minorHAnsi" w:hAnsiTheme="minorHAnsi" w:cs="Segoe UI"/>
        </w:rPr>
        <w:t xml:space="preserve">. </w:t>
      </w:r>
      <w:r w:rsidR="00724C24">
        <w:rPr>
          <w:rFonts w:asciiTheme="minorHAnsi" w:hAnsiTheme="minorHAnsi" w:cs="Segoe UI"/>
        </w:rPr>
        <w:t>Th</w:t>
      </w:r>
      <w:r w:rsidR="003507EE">
        <w:rPr>
          <w:rFonts w:asciiTheme="minorHAnsi" w:hAnsiTheme="minorHAnsi" w:cs="Segoe UI"/>
        </w:rPr>
        <w:t>is will enable businesses</w:t>
      </w:r>
      <w:r w:rsidR="003507EE">
        <w:rPr>
          <w:color w:val="1F497D"/>
        </w:rPr>
        <w:t xml:space="preserve"> to </w:t>
      </w:r>
      <w:r w:rsidR="003507EE" w:rsidRPr="00C8120E">
        <w:rPr>
          <w:color w:val="000000" w:themeColor="text1"/>
        </w:rPr>
        <w:t>capture events live and then distribute</w:t>
      </w:r>
      <w:r w:rsidR="00042C27" w:rsidRPr="00C8120E">
        <w:rPr>
          <w:color w:val="000000" w:themeColor="text1"/>
        </w:rPr>
        <w:t xml:space="preserve"> the content</w:t>
      </w:r>
      <w:r w:rsidR="003507EE" w:rsidRPr="00C8120E">
        <w:rPr>
          <w:color w:val="000000" w:themeColor="text1"/>
        </w:rPr>
        <w:t xml:space="preserve"> out to </w:t>
      </w:r>
      <w:r w:rsidR="00042C27" w:rsidRPr="00C8120E">
        <w:rPr>
          <w:color w:val="000000" w:themeColor="text1"/>
        </w:rPr>
        <w:t>distant audiences, whenever they need.</w:t>
      </w:r>
    </w:p>
    <w:p w:rsidR="00C8120E" w:rsidRDefault="00C8120E" w:rsidP="00803AE8"/>
    <w:p w:rsidR="00AA1A87" w:rsidRDefault="00D651C2" w:rsidP="00340183">
      <w:pPr>
        <w:spacing w:after="120" w:line="240" w:lineRule="auto"/>
        <w:rPr>
          <w:rFonts w:cs="Calibri"/>
        </w:rPr>
      </w:pPr>
      <w:r>
        <w:rPr>
          <w:rFonts w:cs="Calibri"/>
        </w:rPr>
        <w:t>Sony will</w:t>
      </w:r>
      <w:r w:rsidR="00190E9A">
        <w:rPr>
          <w:rFonts w:cs="Calibri"/>
        </w:rPr>
        <w:t xml:space="preserve"> also</w:t>
      </w:r>
      <w:r>
        <w:rPr>
          <w:rFonts w:cs="Calibri"/>
        </w:rPr>
        <w:t xml:space="preserve"> be showcasing its value add </w:t>
      </w:r>
      <w:r w:rsidR="00190E9A" w:rsidRPr="00C8120E">
        <w:rPr>
          <w:rFonts w:asciiTheme="minorHAnsi" w:hAnsiTheme="minorHAnsi" w:cs="Segoe UI"/>
          <w:color w:val="000000" w:themeColor="text1"/>
        </w:rPr>
        <w:t>c</w:t>
      </w:r>
      <w:r w:rsidR="00DD6C35" w:rsidRPr="00C8120E">
        <w:rPr>
          <w:rFonts w:asciiTheme="minorHAnsi" w:hAnsiTheme="minorHAnsi" w:cs="Segoe UI"/>
          <w:color w:val="000000" w:themeColor="text1"/>
        </w:rPr>
        <w:t xml:space="preserve">lassroom </w:t>
      </w:r>
      <w:r w:rsidR="00190E9A" w:rsidRPr="00C8120E">
        <w:rPr>
          <w:rFonts w:asciiTheme="minorHAnsi" w:hAnsiTheme="minorHAnsi" w:cs="Segoe UI"/>
          <w:color w:val="000000" w:themeColor="text1"/>
        </w:rPr>
        <w:t>c</w:t>
      </w:r>
      <w:r w:rsidR="00DD6C35" w:rsidRPr="00C8120E">
        <w:rPr>
          <w:rFonts w:asciiTheme="minorHAnsi" w:hAnsiTheme="minorHAnsi" w:cs="Segoe UI"/>
          <w:color w:val="000000" w:themeColor="text1"/>
        </w:rPr>
        <w:t>apture</w:t>
      </w:r>
      <w:r w:rsidR="00D862FD" w:rsidRPr="00C8120E">
        <w:rPr>
          <w:rFonts w:asciiTheme="minorHAnsi" w:hAnsiTheme="minorHAnsi" w:cs="Segoe UI"/>
          <w:color w:val="000000" w:themeColor="text1"/>
        </w:rPr>
        <w:t xml:space="preserve"> and </w:t>
      </w:r>
      <w:r w:rsidR="00190E9A" w:rsidRPr="00C8120E">
        <w:rPr>
          <w:color w:val="000000" w:themeColor="text1"/>
        </w:rPr>
        <w:t>DWZ a</w:t>
      </w:r>
      <w:r w:rsidR="00D862FD" w:rsidRPr="00C8120E">
        <w:rPr>
          <w:color w:val="000000" w:themeColor="text1"/>
        </w:rPr>
        <w:t xml:space="preserve">udio </w:t>
      </w:r>
      <w:r w:rsidR="00DD6C35" w:rsidRPr="00C8120E">
        <w:rPr>
          <w:rFonts w:asciiTheme="minorHAnsi" w:hAnsiTheme="minorHAnsi" w:cs="Segoe UI"/>
          <w:color w:val="000000" w:themeColor="text1"/>
        </w:rPr>
        <w:t xml:space="preserve"> solutions</w:t>
      </w:r>
      <w:r w:rsidRPr="00C8120E">
        <w:rPr>
          <w:rFonts w:cs="Calibri"/>
          <w:color w:val="000000" w:themeColor="text1"/>
        </w:rPr>
        <w:t xml:space="preserve"> </w:t>
      </w:r>
      <w:r>
        <w:rPr>
          <w:rFonts w:cs="Calibri"/>
        </w:rPr>
        <w:t>for the education market, enabling teachers and students to create and have access to eve</w:t>
      </w:r>
      <w:r w:rsidR="00810AC0">
        <w:rPr>
          <w:rFonts w:cs="Calibri"/>
        </w:rPr>
        <w:t>n</w:t>
      </w:r>
      <w:r w:rsidR="009515D1">
        <w:rPr>
          <w:rFonts w:cs="Calibri"/>
        </w:rPr>
        <w:t xml:space="preserve"> </w:t>
      </w:r>
      <w:r>
        <w:rPr>
          <w:rFonts w:cs="Calibri"/>
        </w:rPr>
        <w:t>more content</w:t>
      </w:r>
      <w:r w:rsidR="009B7EE1">
        <w:rPr>
          <w:rFonts w:cs="Calibri"/>
        </w:rPr>
        <w:t xml:space="preserve"> outside of the classroom</w:t>
      </w:r>
      <w:r>
        <w:rPr>
          <w:rFonts w:cs="Calibri"/>
        </w:rPr>
        <w:t xml:space="preserve">. These solutions bring together established Sony </w:t>
      </w:r>
      <w:r w:rsidR="00695526">
        <w:rPr>
          <w:rFonts w:cs="Calibri"/>
        </w:rPr>
        <w:t>audio visual</w:t>
      </w:r>
      <w:r>
        <w:rPr>
          <w:rFonts w:cs="Calibri"/>
        </w:rPr>
        <w:t xml:space="preserve"> products in new and innovative ways, combining systems like OPSIGATE, </w:t>
      </w:r>
      <w:r w:rsidR="00B6050E">
        <w:rPr>
          <w:rFonts w:cs="Calibri"/>
        </w:rPr>
        <w:t xml:space="preserve">SD/HD </w:t>
      </w:r>
      <w:r w:rsidR="00190E9A">
        <w:rPr>
          <w:rFonts w:cs="Calibri"/>
        </w:rPr>
        <w:t>a</w:t>
      </w:r>
      <w:r w:rsidR="00B6050E">
        <w:rPr>
          <w:rFonts w:cs="Calibri"/>
        </w:rPr>
        <w:t xml:space="preserve">udio/ </w:t>
      </w:r>
      <w:r w:rsidR="00190E9A">
        <w:rPr>
          <w:rFonts w:cs="Calibri"/>
        </w:rPr>
        <w:t>v</w:t>
      </w:r>
      <w:r w:rsidR="00B6050E">
        <w:rPr>
          <w:rFonts w:cs="Calibri"/>
        </w:rPr>
        <w:t xml:space="preserve">ideo switcher, </w:t>
      </w:r>
      <w:r w:rsidR="00190E9A">
        <w:rPr>
          <w:rFonts w:cs="Calibri"/>
        </w:rPr>
        <w:t>m</w:t>
      </w:r>
      <w:r w:rsidR="00B6050E">
        <w:rPr>
          <w:rFonts w:cs="Calibri"/>
        </w:rPr>
        <w:t>ulti-</w:t>
      </w:r>
      <w:r w:rsidR="00B6050E">
        <w:rPr>
          <w:rFonts w:cs="Calibri"/>
        </w:rPr>
        <w:lastRenderedPageBreak/>
        <w:t xml:space="preserve">purpose </w:t>
      </w:r>
      <w:r w:rsidR="00190E9A">
        <w:rPr>
          <w:rFonts w:cs="Calibri"/>
        </w:rPr>
        <w:t>c</w:t>
      </w:r>
      <w:r w:rsidR="00B6050E">
        <w:rPr>
          <w:rFonts w:cs="Calibri"/>
        </w:rPr>
        <w:t xml:space="preserve">amera systems, </w:t>
      </w:r>
      <w:r>
        <w:rPr>
          <w:rFonts w:cs="Calibri"/>
        </w:rPr>
        <w:t xml:space="preserve">with </w:t>
      </w:r>
      <w:r w:rsidR="00B6050E">
        <w:rPr>
          <w:rFonts w:cs="Calibri"/>
        </w:rPr>
        <w:t>PUD, B</w:t>
      </w:r>
      <w:r w:rsidR="00190E9A">
        <w:rPr>
          <w:rFonts w:cs="Calibri"/>
        </w:rPr>
        <w:t>RAVIA</w:t>
      </w:r>
      <w:r w:rsidR="00B6050E">
        <w:rPr>
          <w:rFonts w:cs="Calibri"/>
        </w:rPr>
        <w:t xml:space="preserve"> B2B flat panel displays and </w:t>
      </w:r>
      <w:r w:rsidR="00810AC0">
        <w:rPr>
          <w:rFonts w:cs="Calibri"/>
        </w:rPr>
        <w:t>c</w:t>
      </w:r>
      <w:r w:rsidR="00B6050E">
        <w:rPr>
          <w:rFonts w:cs="Calibri"/>
        </w:rPr>
        <w:t xml:space="preserve">orporate and education projectors. </w:t>
      </w:r>
    </w:p>
    <w:p w:rsidR="00AA1A87" w:rsidRDefault="00AA1A87" w:rsidP="00340183">
      <w:pPr>
        <w:spacing w:after="120" w:line="240" w:lineRule="auto"/>
        <w:rPr>
          <w:rFonts w:cs="Calibri"/>
        </w:rPr>
      </w:pPr>
    </w:p>
    <w:p w:rsidR="00D651C2" w:rsidRPr="00695526" w:rsidRDefault="00250396" w:rsidP="00470512">
      <w:pPr>
        <w:spacing w:after="120" w:line="240" w:lineRule="auto"/>
      </w:pPr>
      <w:r w:rsidRPr="00695526">
        <w:t>Sony</w:t>
      </w:r>
      <w:r>
        <w:t xml:space="preserve"> also sees </w:t>
      </w:r>
      <w:r w:rsidR="00D651C2" w:rsidRPr="00695526">
        <w:t xml:space="preserve">ISE </w:t>
      </w:r>
      <w:r>
        <w:t>as a great</w:t>
      </w:r>
      <w:r w:rsidR="00D651C2" w:rsidRPr="00695526">
        <w:t xml:space="preserve"> opportunity to showcase</w:t>
      </w:r>
      <w:r>
        <w:t xml:space="preserve"> its</w:t>
      </w:r>
      <w:r w:rsidR="00D651C2" w:rsidRPr="00695526">
        <w:t xml:space="preserve"> offering to the</w:t>
      </w:r>
      <w:r w:rsidR="00190E9A">
        <w:t xml:space="preserve"> r</w:t>
      </w:r>
      <w:r w:rsidR="00D651C2" w:rsidRPr="00695526">
        <w:t xml:space="preserve">etail </w:t>
      </w:r>
      <w:r w:rsidR="00954FA1" w:rsidRPr="00695526">
        <w:t xml:space="preserve">space </w:t>
      </w:r>
      <w:r w:rsidR="00470512" w:rsidRPr="00507C8C">
        <w:t xml:space="preserve">with </w:t>
      </w:r>
      <w:r w:rsidR="00A000DB">
        <w:t>its</w:t>
      </w:r>
      <w:r w:rsidR="00A000DB" w:rsidRPr="00507C8C">
        <w:t xml:space="preserve"> new</w:t>
      </w:r>
      <w:r w:rsidR="00470512" w:rsidRPr="00507C8C">
        <w:t xml:space="preserve"> BRAVIA digital signage solution</w:t>
      </w:r>
      <w:r w:rsidR="00470512">
        <w:t>.</w:t>
      </w:r>
      <w:r w:rsidR="00470512" w:rsidRPr="00470512">
        <w:t xml:space="preserve"> For the first time retailers will gain the power to create their own bespoke HTML content for their digital signage and turn one display into multiple e</w:t>
      </w:r>
      <w:r w:rsidR="00361294">
        <w:t>ye-catching screens via</w:t>
      </w:r>
      <w:r w:rsidR="00A000DB">
        <w:t xml:space="preserve"> a</w:t>
      </w:r>
      <w:r w:rsidR="00361294">
        <w:t xml:space="preserve"> network</w:t>
      </w:r>
      <w:r w:rsidR="00C8120E">
        <w:t>.</w:t>
      </w:r>
      <w:r w:rsidR="00470512">
        <w:t xml:space="preserve"> </w:t>
      </w:r>
      <w:r w:rsidR="00C8120E">
        <w:t>There will also be</w:t>
      </w:r>
      <w:r w:rsidR="00954FA1" w:rsidRPr="00695526">
        <w:t xml:space="preserve"> </w:t>
      </w:r>
      <w:r w:rsidR="00BA75F9">
        <w:t>Sony’s</w:t>
      </w:r>
      <w:r w:rsidR="00BA75F9" w:rsidRPr="00695526">
        <w:t xml:space="preserve"> </w:t>
      </w:r>
      <w:r w:rsidR="00954FA1" w:rsidRPr="00695526">
        <w:t>award win</w:t>
      </w:r>
      <w:r w:rsidR="00D651C2" w:rsidRPr="00695526">
        <w:t>n</w:t>
      </w:r>
      <w:r w:rsidR="00954FA1" w:rsidRPr="00695526">
        <w:t>i</w:t>
      </w:r>
      <w:r w:rsidR="00D651C2" w:rsidRPr="00695526">
        <w:t xml:space="preserve">ng </w:t>
      </w:r>
      <w:r w:rsidR="00190E9A">
        <w:t>h</w:t>
      </w:r>
      <w:r w:rsidR="00D651C2" w:rsidRPr="00695526">
        <w:t xml:space="preserve">ome </w:t>
      </w:r>
      <w:r w:rsidR="00190E9A">
        <w:t>p</w:t>
      </w:r>
      <w:r w:rsidR="00D651C2" w:rsidRPr="00695526">
        <w:t xml:space="preserve">rojection </w:t>
      </w:r>
      <w:r w:rsidR="00954FA1" w:rsidRPr="00695526">
        <w:t>equipment</w:t>
      </w:r>
      <w:r w:rsidR="00361294">
        <w:t>, which is</w:t>
      </w:r>
      <w:r w:rsidR="00C8120E">
        <w:t xml:space="preserve"> leading the way for</w:t>
      </w:r>
      <w:r w:rsidR="00BA75F9">
        <w:t xml:space="preserve"> </w:t>
      </w:r>
      <w:r w:rsidR="00361294" w:rsidRPr="00507C8C">
        <w:t>4K entertainment with the BRAVIA 84” TV and VPL-VW1000ES</w:t>
      </w:r>
    </w:p>
    <w:p w:rsidR="00695526" w:rsidRPr="00361294" w:rsidRDefault="00695526" w:rsidP="00340183">
      <w:pPr>
        <w:spacing w:after="120" w:line="240" w:lineRule="auto"/>
        <w:rPr>
          <w:color w:val="FF0000"/>
        </w:rPr>
      </w:pPr>
    </w:p>
    <w:p w:rsidR="00250396" w:rsidRDefault="00321B0F" w:rsidP="00250396">
      <w:pPr>
        <w:rPr>
          <w:color w:val="1F497D"/>
        </w:rPr>
      </w:pPr>
      <w:r w:rsidRPr="00321B0F">
        <w:rPr>
          <w:rFonts w:cs="Calibri"/>
        </w:rPr>
        <w:t xml:space="preserve">Adam Fry, </w:t>
      </w:r>
      <w:r>
        <w:rPr>
          <w:rFonts w:cs="Calibri"/>
        </w:rPr>
        <w:t>Head of</w:t>
      </w:r>
      <w:r w:rsidRPr="00321B0F">
        <w:rPr>
          <w:rFonts w:cs="Calibri"/>
        </w:rPr>
        <w:t xml:space="preserve"> Product and Volume</w:t>
      </w:r>
      <w:r w:rsidRPr="00166C24">
        <w:rPr>
          <w:rFonts w:cs="Calibri"/>
        </w:rPr>
        <w:t xml:space="preserve"> </w:t>
      </w:r>
      <w:r w:rsidR="00DE22FC" w:rsidRPr="00166C24">
        <w:rPr>
          <w:rFonts w:cs="Calibri"/>
        </w:rPr>
        <w:t>at Sony Europe</w:t>
      </w:r>
      <w:r w:rsidR="00161863" w:rsidRPr="00166C24">
        <w:rPr>
          <w:rFonts w:cs="Calibri"/>
        </w:rPr>
        <w:t>, notes: “</w:t>
      </w:r>
      <w:r w:rsidR="00250396" w:rsidRPr="007106F2">
        <w:rPr>
          <w:rFonts w:cs="Calibri"/>
        </w:rPr>
        <w:t xml:space="preserve">Last year we set </w:t>
      </w:r>
      <w:r w:rsidR="00514F8C">
        <w:rPr>
          <w:rFonts w:cs="Calibri"/>
        </w:rPr>
        <w:t xml:space="preserve">out with </w:t>
      </w:r>
      <w:r w:rsidR="00250396" w:rsidRPr="007106F2">
        <w:rPr>
          <w:rFonts w:cs="Calibri"/>
        </w:rPr>
        <w:t>a strong vision for the AV market focussing on how Sony could be a key player. This year we didn’t just continue with that vision, but went above and beyond it, combining our</w:t>
      </w:r>
      <w:r w:rsidR="004E438F">
        <w:rPr>
          <w:rFonts w:cs="Calibri"/>
        </w:rPr>
        <w:t xml:space="preserve"> different strengths and</w:t>
      </w:r>
      <w:r w:rsidR="00250396" w:rsidRPr="007106F2">
        <w:rPr>
          <w:rFonts w:cs="Calibri"/>
        </w:rPr>
        <w:t xml:space="preserve"> broad knowledge</w:t>
      </w:r>
      <w:r w:rsidR="004E438F">
        <w:rPr>
          <w:rFonts w:cs="Calibri"/>
        </w:rPr>
        <w:t xml:space="preserve"> </w:t>
      </w:r>
      <w:r w:rsidR="00250396" w:rsidRPr="007106F2">
        <w:rPr>
          <w:rFonts w:cs="Calibri"/>
        </w:rPr>
        <w:t>to provide solutions for the education, corporate signage</w:t>
      </w:r>
      <w:r w:rsidR="00514F8C">
        <w:rPr>
          <w:rFonts w:cs="Calibri"/>
        </w:rPr>
        <w:t>, retail</w:t>
      </w:r>
      <w:r w:rsidR="00250396" w:rsidRPr="007106F2">
        <w:rPr>
          <w:rFonts w:cs="Calibri"/>
        </w:rPr>
        <w:t xml:space="preserve"> and </w:t>
      </w:r>
      <w:r w:rsidR="00190E9A">
        <w:rPr>
          <w:rFonts w:cs="Calibri"/>
        </w:rPr>
        <w:t>h</w:t>
      </w:r>
      <w:r w:rsidR="00250396" w:rsidRPr="007106F2">
        <w:rPr>
          <w:rFonts w:cs="Calibri"/>
        </w:rPr>
        <w:t xml:space="preserve">ome </w:t>
      </w:r>
      <w:r w:rsidR="00190E9A">
        <w:rPr>
          <w:rFonts w:cs="Calibri"/>
        </w:rPr>
        <w:t>c</w:t>
      </w:r>
      <w:r w:rsidR="00250396" w:rsidRPr="007106F2">
        <w:rPr>
          <w:rFonts w:cs="Calibri"/>
        </w:rPr>
        <w:t>inema markets.</w:t>
      </w:r>
      <w:r w:rsidR="00250396">
        <w:rPr>
          <w:color w:val="1F497D"/>
        </w:rPr>
        <w:t xml:space="preserve"> </w:t>
      </w:r>
      <w:r w:rsidR="00250396">
        <w:rPr>
          <w:rFonts w:cs="Calibri"/>
        </w:rPr>
        <w:t>We have progressed from shaping the future of AV to delivering it.”</w:t>
      </w:r>
    </w:p>
    <w:p w:rsidR="00250396" w:rsidRDefault="00250396" w:rsidP="00250396">
      <w:pPr>
        <w:spacing w:after="120" w:line="240" w:lineRule="auto"/>
        <w:rPr>
          <w:rFonts w:cs="Calibri"/>
        </w:rPr>
      </w:pPr>
    </w:p>
    <w:p w:rsidR="008E6E90" w:rsidRDefault="00161863" w:rsidP="00340183">
      <w:pPr>
        <w:spacing w:after="120"/>
        <w:rPr>
          <w:rFonts w:asciiTheme="minorHAnsi" w:hAnsiTheme="minorHAnsi" w:cstheme="minorHAnsi"/>
          <w:lang w:eastAsia="ja-JP"/>
        </w:rPr>
      </w:pPr>
      <w:r w:rsidRPr="00161863">
        <w:rPr>
          <w:rFonts w:cs="Calibri"/>
        </w:rPr>
        <w:t xml:space="preserve">Sony will be exhibiting at </w:t>
      </w:r>
      <w:r w:rsidR="00CB217D">
        <w:rPr>
          <w:rFonts w:cs="Calibri"/>
        </w:rPr>
        <w:t>ISE 2013</w:t>
      </w:r>
      <w:r>
        <w:rPr>
          <w:rFonts w:cs="Calibri"/>
        </w:rPr>
        <w:t>,</w:t>
      </w:r>
      <w:r w:rsidRPr="00161863">
        <w:rPr>
          <w:rFonts w:cs="Calibri"/>
        </w:rPr>
        <w:t xml:space="preserve"> stand number</w:t>
      </w:r>
      <w:r>
        <w:rPr>
          <w:rFonts w:cs="Calibri"/>
        </w:rPr>
        <w:t xml:space="preserve"> </w:t>
      </w:r>
      <w:r w:rsidR="00CB217D">
        <w:rPr>
          <w:sz w:val="21"/>
          <w:szCs w:val="21"/>
        </w:rPr>
        <w:t>1-H100</w:t>
      </w:r>
      <w:r w:rsidRPr="00161863">
        <w:rPr>
          <w:rFonts w:cs="Calibri"/>
        </w:rPr>
        <w:t>. For more information,</w:t>
      </w:r>
      <w:r>
        <w:rPr>
          <w:rFonts w:cs="Calibri"/>
        </w:rPr>
        <w:t xml:space="preserve"> please visit: </w:t>
      </w:r>
      <w:hyperlink r:id="rId11" w:history="1">
        <w:r w:rsidR="00A85C63" w:rsidRPr="00306DBB">
          <w:rPr>
            <w:rStyle w:val="Hyperlink"/>
            <w:rFonts w:cs="Calibri"/>
          </w:rPr>
          <w:t>www.pro.sony.eu</w:t>
        </w:r>
      </w:hyperlink>
      <w:r w:rsidR="004E438F">
        <w:rPr>
          <w:rStyle w:val="Hyperlink"/>
          <w:rFonts w:cs="Calibri"/>
        </w:rPr>
        <w:t>.</w:t>
      </w:r>
      <w:r w:rsidR="00A85C63">
        <w:rPr>
          <w:rFonts w:cs="Calibri"/>
        </w:rPr>
        <w:t xml:space="preserve"> </w:t>
      </w:r>
    </w:p>
    <w:p w:rsidR="009C62F7" w:rsidRPr="00CD13A9" w:rsidRDefault="009C62F7" w:rsidP="00447A89">
      <w:pPr>
        <w:spacing w:after="0" w:line="280" w:lineRule="exact"/>
        <w:rPr>
          <w:rFonts w:ascii="Verdana" w:hAnsi="Verdana"/>
          <w:sz w:val="20"/>
          <w:lang w:eastAsia="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C63" w:rsidRPr="00076569">
        <w:trPr>
          <w:trHeight w:val="337"/>
        </w:trPr>
        <w:tc>
          <w:tcPr>
            <w:tcW w:w="9072" w:type="dxa"/>
            <w:shd w:val="solid" w:color="000000" w:fill="auto"/>
            <w:vAlign w:val="center"/>
          </w:tcPr>
          <w:p w:rsidR="00A85C63" w:rsidRPr="002D35A8" w:rsidRDefault="00A85C63" w:rsidP="004A010A">
            <w:pPr>
              <w:pStyle w:val="SonyProfessional"/>
            </w:pPr>
            <w:r>
              <w:t xml:space="preserve">About Sony </w:t>
            </w:r>
          </w:p>
        </w:tc>
      </w:tr>
      <w:tr w:rsidR="00A85C63" w:rsidRPr="00076569">
        <w:trPr>
          <w:trHeight w:val="2955"/>
        </w:trPr>
        <w:tc>
          <w:tcPr>
            <w:tcW w:w="9072" w:type="dxa"/>
            <w:vAlign w:val="center"/>
          </w:tcPr>
          <w:p w:rsidR="00A85C63" w:rsidRDefault="00A85C63" w:rsidP="004A010A">
            <w:pPr>
              <w:pStyle w:val="Sonybody"/>
            </w:pPr>
            <w:r>
              <w:t xml:space="preserve">Sony is the leading supplier of AV/IT solutions to businesses across a wide variety of sectors including, Media and Broadcast, Video Security and Retail, Transport &amp; Large Venue markets. It delivers products, systems and applications to enable the creation, manipulation and distribution of digital audio-visual content that add value to businesses and their customers.  With over 25 years’ experience in delivering innovative market-leading products, Sony is ideally placed to deliver exceptional quality and value to its customers. Sony's Professional Services division, its systems integration arm, offers its customers access to the expertise and local knowledge of skilled professionals across Europe. Collaborating with a network of established technology partners, Sony delivers end-to-end solutions that address the customer's needs, integrating software and systems to achieve each organisation’s individual business goals. For more information please visit </w:t>
            </w:r>
            <w:hyperlink r:id="rId12" w:history="1">
              <w:r w:rsidRPr="00ED331E">
                <w:rPr>
                  <w:rStyle w:val="Hyperlink"/>
                </w:rPr>
                <w:t>www.pro.sony.eu</w:t>
              </w:r>
            </w:hyperlink>
            <w:r>
              <w:t xml:space="preserve"> </w:t>
            </w:r>
          </w:p>
          <w:p w:rsidR="00A85C63" w:rsidRDefault="00A85C63" w:rsidP="004A010A">
            <w:pPr>
              <w:pStyle w:val="Sonybody"/>
            </w:pPr>
          </w:p>
          <w:p w:rsidR="00A85C63" w:rsidRPr="002D35A8" w:rsidRDefault="00A85C63" w:rsidP="004A010A">
            <w:pPr>
              <w:pStyle w:val="Sonybody"/>
            </w:pPr>
            <w:r>
              <w:t xml:space="preserve">Follow us on twitter at </w:t>
            </w:r>
            <w:hyperlink r:id="rId13" w:history="1">
              <w:r w:rsidRPr="00306DBB">
                <w:rPr>
                  <w:rStyle w:val="Hyperlink"/>
                </w:rPr>
                <w:t>https://twitter.com/SonyDisplaysEU</w:t>
              </w:r>
            </w:hyperlink>
            <w:r>
              <w:t xml:space="preserve"> </w:t>
            </w:r>
          </w:p>
        </w:tc>
      </w:tr>
    </w:tbl>
    <w:p w:rsidR="00A85C63" w:rsidRDefault="00A85C63" w:rsidP="00A85C63">
      <w:pPr>
        <w:pStyle w:val="Sonybody"/>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C63" w:rsidRPr="00076569">
        <w:trPr>
          <w:trHeight w:val="337"/>
        </w:trPr>
        <w:tc>
          <w:tcPr>
            <w:tcW w:w="9072" w:type="dxa"/>
            <w:shd w:val="solid" w:color="000000" w:fill="auto"/>
            <w:vAlign w:val="center"/>
          </w:tcPr>
          <w:p w:rsidR="00A85C63" w:rsidRPr="00CD6850" w:rsidRDefault="00A85C63" w:rsidP="004A010A">
            <w:pPr>
              <w:pStyle w:val="SonyProfessional"/>
              <w:rPr>
                <w:b/>
              </w:rPr>
            </w:pPr>
            <w:r w:rsidRPr="00624B44">
              <w:t>For further information please contact:</w:t>
            </w:r>
          </w:p>
        </w:tc>
      </w:tr>
      <w:tr w:rsidR="00A85C63" w:rsidRPr="00076569">
        <w:trPr>
          <w:trHeight w:val="679"/>
        </w:trPr>
        <w:tc>
          <w:tcPr>
            <w:tcW w:w="9072" w:type="dxa"/>
            <w:vAlign w:val="center"/>
          </w:tcPr>
          <w:p w:rsidR="00A85C63" w:rsidRPr="00A960E1" w:rsidRDefault="00A85C63" w:rsidP="004A010A">
            <w:pPr>
              <w:pStyle w:val="Sonybody"/>
              <w:rPr>
                <w:lang w:val="fr-FR"/>
              </w:rPr>
            </w:pPr>
            <w:r w:rsidRPr="00A960E1">
              <w:rPr>
                <w:lang w:val="fr-FR"/>
              </w:rPr>
              <w:t xml:space="preserve">Loic Malroux, PR Activation Manager, Sony </w:t>
            </w:r>
          </w:p>
          <w:p w:rsidR="00A85C63" w:rsidRPr="002D35A8" w:rsidRDefault="00A85C63" w:rsidP="004A010A">
            <w:pPr>
              <w:pStyle w:val="Sonybody"/>
            </w:pPr>
            <w:r>
              <w:t>Tel:</w:t>
            </w:r>
            <w:r w:rsidRPr="00363F82">
              <w:t xml:space="preserve"> +44 (0) 7557 855968</w:t>
            </w:r>
            <w:r>
              <w:t xml:space="preserve">, Email:  </w:t>
            </w:r>
            <w:hyperlink r:id="rId14" w:history="1">
              <w:r w:rsidRPr="005344D7">
                <w:rPr>
                  <w:rStyle w:val="Hyperlink"/>
                </w:rPr>
                <w:t>loic.malroux@eu.sony.com</w:t>
              </w:r>
            </w:hyperlink>
            <w:r>
              <w:t xml:space="preserve"> </w:t>
            </w:r>
          </w:p>
        </w:tc>
      </w:tr>
    </w:tbl>
    <w:p w:rsidR="001C4525" w:rsidRPr="004F7FAE" w:rsidRDefault="001F4BCD" w:rsidP="0053326A">
      <w:pPr>
        <w:rPr>
          <w:rFonts w:ascii="Arial" w:hAnsi="Arial" w:cs="Arial"/>
          <w:sz w:val="18"/>
          <w:szCs w:val="18"/>
        </w:rPr>
      </w:pPr>
      <w:r>
        <w:rPr>
          <w:noProof/>
          <w:lang w:eastAsia="en-GB"/>
        </w:rPr>
        <w:drawing>
          <wp:anchor distT="0" distB="0" distL="114300" distR="114300" simplePos="0" relativeHeight="251656704"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9" name="Picture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e-ppt-logo"/>
                    <pic:cNvPicPr>
                      <a:picLocks noChangeAspect="1" noChangeArrowheads="1"/>
                    </pic:cNvPicPr>
                  </pic:nvPicPr>
                  <pic:blipFill>
                    <a:blip r:embed="rId15"/>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8752"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10" name="図 9"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pse-ppt-logo"/>
                    <pic:cNvPicPr>
                      <a:picLocks noChangeAspect="1" noChangeArrowheads="1"/>
                    </pic:cNvPicPr>
                  </pic:nvPicPr>
                  <pic:blipFill>
                    <a:blip r:embed="rId15"/>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7728"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11" name="図 10"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pse-ppt-logo"/>
                    <pic:cNvPicPr>
                      <a:picLocks noChangeAspect="1" noChangeArrowheads="1"/>
                    </pic:cNvPicPr>
                  </pic:nvPicPr>
                  <pic:blipFill>
                    <a:blip r:embed="rId15"/>
                    <a:srcRect/>
                    <a:stretch>
                      <a:fillRect/>
                    </a:stretch>
                  </pic:blipFill>
                  <pic:spPr bwMode="auto">
                    <a:xfrm>
                      <a:off x="0" y="0"/>
                      <a:ext cx="758825" cy="174625"/>
                    </a:xfrm>
                    <a:prstGeom prst="rect">
                      <a:avLst/>
                    </a:prstGeom>
                    <a:noFill/>
                  </pic:spPr>
                </pic:pic>
              </a:graphicData>
            </a:graphic>
          </wp:anchor>
        </w:drawing>
      </w:r>
    </w:p>
    <w:sectPr w:rsidR="001C4525" w:rsidRPr="004F7FAE" w:rsidSect="008C3F9E">
      <w:footerReference w:type="default" r:id="rId16"/>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DEC" w:rsidRDefault="00B04DEC" w:rsidP="00F2046E">
      <w:pPr>
        <w:spacing w:after="0" w:line="240" w:lineRule="auto"/>
      </w:pPr>
      <w:r>
        <w:separator/>
      </w:r>
    </w:p>
  </w:endnote>
  <w:endnote w:type="continuationSeparator" w:id="0">
    <w:p w:rsidR="00B04DEC" w:rsidRDefault="00B04DEC" w:rsidP="00F20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3086"/>
      <w:gridCol w:w="3079"/>
      <w:gridCol w:w="3077"/>
    </w:tblGrid>
    <w:tr w:rsidR="00AA45B8" w:rsidRPr="00456416">
      <w:trPr>
        <w:trHeight w:val="280"/>
      </w:trPr>
      <w:tc>
        <w:tcPr>
          <w:tcW w:w="3094" w:type="dxa"/>
          <w:shd w:val="clear" w:color="auto" w:fill="FFFFFF"/>
          <w:vAlign w:val="center"/>
        </w:tcPr>
        <w:p w:rsidR="00AA45B8" w:rsidRPr="00456416" w:rsidRDefault="005479E4" w:rsidP="00981F60">
          <w:pPr>
            <w:pStyle w:val="Footer"/>
            <w:ind w:left="-70" w:right="280"/>
            <w:jc w:val="both"/>
          </w:pPr>
          <w:r>
            <w:rPr>
              <w:noProof/>
              <w:lang w:eastAsia="en-GB"/>
            </w:rPr>
            <mc:AlternateContent>
              <mc:Choice Requires="wps">
                <w:drawing>
                  <wp:anchor distT="0" distB="0" distL="114300" distR="114300" simplePos="0" relativeHeight="251660800" behindDoc="0" locked="0" layoutInCell="1" allowOverlap="1">
                    <wp:simplePos x="0" y="0"/>
                    <wp:positionH relativeFrom="column">
                      <wp:posOffset>62865</wp:posOffset>
                    </wp:positionH>
                    <wp:positionV relativeFrom="paragraph">
                      <wp:posOffset>360045</wp:posOffset>
                    </wp:positionV>
                    <wp:extent cx="1714500" cy="306070"/>
                    <wp:effectExtent l="0"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E2D65" w:rsidRPr="00581861" w:rsidRDefault="002E2D65" w:rsidP="00C62B9C">
                                <w:r w:rsidRPr="00581861">
                                  <w:t xml:space="preserve">SONY PROFESSIONAL </w:t>
                                </w:r>
                                <w:proofErr w:type="spellStart"/>
                                <w:r w:rsidRPr="00581861">
                                  <w:t>PROFESSIONAL</w:t>
                                </w:r>
                                <w:proofErr w:type="spellEnd"/>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5pt;margin-top:28.35pt;width:135pt;height:24.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PeytQIAALoFAAAOAAAAZHJzL2Uyb0RvYy54bWysVG1vmzAQ/j5p/8Hyd4qhzguopGpDmCZ1&#10;L1K7H+CACdbAZrYT0k377zubJk1aTZq28cGyfefn7rl7uKvrfdeiHddGKJnh6IJgxGWpKiE3Gf7y&#10;UARzjIxlsmKtkjzDj9zg68XbN1dDn/JYNaqtuEYAIk069BlurO3TMDRlwztmLlTPJRhrpTtm4ag3&#10;YaXZAOhdG8aETMNB6arXquTGwG0+GvHC49c1L+2nujbcojbDkJv1q/br2q3h4oqlG836RpRPabC/&#10;yKJjQkLQI1TOLENbLV5BdaLUyqjaXpSqC1Vdi5J7DsAmIi/Y3Des554LFMf0xzKZ/wdbftx91khU&#10;0LsYI8k66NED31t0q/YocuUZepOC130PfnYP1+DqqZr+TpVfDZJq2TC54Tdaq6HhrIL0/Mvw5OmI&#10;YxzIevigKgjDtlZ5oH2tO1c7qAYCdGjT47E1LpXShZxFdELAVILtkkzJzPcuZOnhda+NfcdVh9wm&#10;wxpa79HZ7s5Y4AGuBxcXTKpCtK1vfyvPLsBxvIHY8NTZXBa+mz8SkqzmqzkNaDxdBZTkeXBTLGkw&#10;LaLZJL/Ml8s8+uniRjRtRFVx6cIclBXRP+vck8ZHTRy1ZVQrKgfnUjJ6s162Gu0YKLvwn+sWJH/i&#10;Fp6n4c3A5QWlKKbkNk6CYjqfBbSgkyCZkXlAouQ2mRKa0Lw4p3QnJP93SmjI8PRyQkYx/ZYb8d9r&#10;bizthIXZ0Youw/OjE0udBFey8q21TLTj/qQULv3nUkDFDo32gnUaHdVq9+s9oDgVr1X1CNLVCpQF&#10;IoSBB5tG6e8YDTA8Mmy+bZnmGLXvJcg/iSh108Yf6GQWw0GfWtanFiZLgMqwxWjcLu04oba9FpsG&#10;Io0/nFQ38MvUwqv5OSug4g4wIDypp2HmJtDp2Xs9j9zFLwAAAP//AwBQSwMEFAAGAAgAAAAhAOry&#10;Y3jgAAAACAEAAA8AAABkcnMvZG93bnJldi54bWxMj01PwzAMhu9I/IfISNxYuop9tDSdpkoTEoLD&#10;xi7c3MZrqzVOabKt8OvJTuNov49eP85Wo+nEmQbXWlYwnUQgiCurW64V7D83T0sQziNr7CyTgh9y&#10;sMrv7zJMtb3wls47X4tQwi5FBY33fSqlqxoy6Ca2Jw7ZwQ4GfRiHWuoBL6HcdDKOork02HK40GBP&#10;RUPVcXcyCt6KzQduy9gsf7vi9f2w7r/3XzOlHh/G9QsIT6O/wXDVD+qQB6fSnlg70SlIkgAqmM0X&#10;IEIcL66LMnDRcwIyz+T/B/I/AAAA//8DAFBLAQItABQABgAIAAAAIQC2gziS/gAAAOEBAAATAAAA&#10;AAAAAAAAAAAAAAAAAABbQ29udGVudF9UeXBlc10ueG1sUEsBAi0AFAAGAAgAAAAhADj9If/WAAAA&#10;lAEAAAsAAAAAAAAAAAAAAAAALwEAAF9yZWxzLy5yZWxzUEsBAi0AFAAGAAgAAAAhABsQ97K1AgAA&#10;ugUAAA4AAAAAAAAAAAAAAAAALgIAAGRycy9lMm9Eb2MueG1sUEsBAi0AFAAGAAgAAAAhAOryY3jg&#10;AAAACAEAAA8AAAAAAAAAAAAAAAAADwUAAGRycy9kb3ducmV2LnhtbFBLBQYAAAAABAAEAPMAAAAc&#10;BgAAAAA=&#10;" filled="f" stroked="f" strokeweight=".5pt">
                    <v:textbox>
                      <w:txbxContent>
                        <w:p w:rsidR="002E2D65" w:rsidRPr="00581861" w:rsidRDefault="002E2D65" w:rsidP="00C62B9C">
                          <w:r w:rsidRPr="00581861">
                            <w:t xml:space="preserve">SONY PROFESSIONAL </w:t>
                          </w:r>
                          <w:proofErr w:type="spellStart"/>
                          <w:r w:rsidRPr="00581861">
                            <w:t>PROFESSIONAL</w:t>
                          </w:r>
                          <w:proofErr w:type="spellEnd"/>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txbxContent>
                    </v:textbox>
                  </v:shape>
                </w:pict>
              </mc:Fallback>
            </mc:AlternateContent>
          </w:r>
          <w:r w:rsidR="00AA45B8">
            <w:rPr>
              <w:noProof/>
              <w:lang w:eastAsia="en-GB"/>
            </w:rPr>
            <w:drawing>
              <wp:anchor distT="0" distB="0" distL="114300" distR="114300" simplePos="0" relativeHeight="251659776" behindDoc="0" locked="0" layoutInCell="1" allowOverlap="1">
                <wp:simplePos x="0" y="0"/>
                <wp:positionH relativeFrom="column">
                  <wp:posOffset>5191125</wp:posOffset>
                </wp:positionH>
                <wp:positionV relativeFrom="paragraph">
                  <wp:posOffset>408940</wp:posOffset>
                </wp:positionV>
                <wp:extent cx="758825" cy="171450"/>
                <wp:effectExtent l="19050" t="0" r="3175" b="0"/>
                <wp:wrapNone/>
                <wp:docPr id="2" name="Picture 2"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e-ppt-logo"/>
                        <pic:cNvPicPr>
                          <a:picLocks noChangeAspect="1" noChangeArrowheads="1"/>
                        </pic:cNvPicPr>
                      </pic:nvPicPr>
                      <pic:blipFill>
                        <a:blip r:embed="rId1"/>
                        <a:srcRect/>
                        <a:stretch>
                          <a:fillRect/>
                        </a:stretch>
                      </pic:blipFill>
                      <pic:spPr bwMode="auto">
                        <a:xfrm>
                          <a:off x="0" y="0"/>
                          <a:ext cx="758825" cy="171450"/>
                        </a:xfrm>
                        <a:prstGeom prst="rect">
                          <a:avLst/>
                        </a:prstGeom>
                        <a:noFill/>
                      </pic:spPr>
                    </pic:pic>
                  </a:graphicData>
                </a:graphic>
              </wp:anchor>
            </w:drawing>
          </w:r>
        </w:p>
      </w:tc>
      <w:tc>
        <w:tcPr>
          <w:tcW w:w="3094" w:type="dxa"/>
          <w:shd w:val="clear" w:color="auto" w:fill="FFFFFF"/>
          <w:vAlign w:val="center"/>
        </w:tcPr>
        <w:p w:rsidR="00AA45B8" w:rsidRPr="00456416" w:rsidRDefault="00AA45B8" w:rsidP="00981F60">
          <w:pPr>
            <w:pStyle w:val="Footer"/>
            <w:ind w:right="280"/>
            <w:jc w:val="center"/>
          </w:pPr>
        </w:p>
      </w:tc>
      <w:tc>
        <w:tcPr>
          <w:tcW w:w="3094" w:type="dxa"/>
          <w:shd w:val="clear" w:color="auto" w:fill="FFFFFF"/>
          <w:vAlign w:val="center"/>
        </w:tcPr>
        <w:p w:rsidR="00AA45B8" w:rsidRPr="00456416" w:rsidRDefault="00AA45B8" w:rsidP="00981F60">
          <w:pPr>
            <w:pStyle w:val="Footer"/>
            <w:ind w:right="-75"/>
          </w:pPr>
        </w:p>
      </w:tc>
    </w:tr>
    <w:tr w:rsidR="00AA45B8" w:rsidRPr="00456416">
      <w:trPr>
        <w:trHeight w:val="280"/>
      </w:trPr>
      <w:tc>
        <w:tcPr>
          <w:tcW w:w="9282" w:type="dxa"/>
          <w:gridSpan w:val="3"/>
          <w:shd w:val="clear" w:color="auto" w:fill="FFFFFF"/>
          <w:vAlign w:val="center"/>
        </w:tcPr>
        <w:p w:rsidR="00AA45B8" w:rsidRPr="00456416" w:rsidRDefault="00AA45B8" w:rsidP="00494A8C">
          <w:pPr>
            <w:pStyle w:val="Footer"/>
            <w:ind w:right="280"/>
            <w:rPr>
              <w:b/>
            </w:rPr>
          </w:pPr>
          <w:r>
            <w:rPr>
              <w:noProof/>
              <w:lang w:eastAsia="en-GB"/>
            </w:rPr>
            <w:drawing>
              <wp:anchor distT="0" distB="0" distL="114300" distR="114300" simplePos="0" relativeHeight="251655680"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3" name="図 1"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sidRPr="00456416">
            <w:rPr>
              <w:rFonts w:ascii="Arial" w:hAnsi="Arial"/>
              <w:color w:val="808080"/>
              <w:sz w:val="14"/>
              <w:szCs w:val="20"/>
              <w:lang w:val="en-US"/>
            </w:rPr>
            <w:t>© 20</w:t>
          </w:r>
          <w:r>
            <w:rPr>
              <w:rFonts w:ascii="Arial" w:hAnsi="Arial"/>
              <w:color w:val="808080"/>
              <w:sz w:val="14"/>
              <w:szCs w:val="20"/>
              <w:lang w:val="en-US"/>
            </w:rPr>
            <w:t>11</w:t>
          </w:r>
          <w:r w:rsidRPr="00456416">
            <w:rPr>
              <w:rFonts w:ascii="Arial" w:hAnsi="Arial"/>
              <w:color w:val="808080"/>
              <w:sz w:val="14"/>
              <w:szCs w:val="20"/>
              <w:lang w:val="en-US"/>
            </w:rPr>
            <w:t xml:space="preserve"> Sony United Kingdom Ltd. All rights reserved.</w:t>
          </w:r>
          <w:r w:rsidRPr="00456416">
            <w:rPr>
              <w:b/>
            </w:rPr>
            <w:tab/>
          </w:r>
          <w:r w:rsidRPr="00456416">
            <w:rPr>
              <w:b/>
            </w:rPr>
            <w:tab/>
          </w:r>
        </w:p>
      </w:tc>
    </w:tr>
  </w:tbl>
  <w:p w:rsidR="00AA45B8" w:rsidRDefault="00AA45B8" w:rsidP="004F7FAE">
    <w:pPr>
      <w:pStyle w:val="Footer"/>
      <w:tabs>
        <w:tab w:val="clear" w:pos="4513"/>
        <w:tab w:val="clear" w:pos="9026"/>
        <w:tab w:val="left" w:pos="6375"/>
      </w:tabs>
      <w:jc w:val="right"/>
    </w:pPr>
    <w:r>
      <w:rPr>
        <w:noProof/>
        <w:lang w:eastAsia="en-GB"/>
      </w:rPr>
      <w:drawing>
        <wp:anchor distT="0" distB="0" distL="114300" distR="114300" simplePos="0" relativeHeight="251658752"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4" name="図 2"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7728"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5" name="図 3"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6704"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6" name="図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4656"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7" name="Picture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DEC" w:rsidRDefault="00B04DEC" w:rsidP="00F2046E">
      <w:pPr>
        <w:spacing w:after="0" w:line="240" w:lineRule="auto"/>
      </w:pPr>
      <w:r>
        <w:separator/>
      </w:r>
    </w:p>
  </w:footnote>
  <w:footnote w:type="continuationSeparator" w:id="0">
    <w:p w:rsidR="00B04DEC" w:rsidRDefault="00B04DEC" w:rsidP="00F204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51F3"/>
    <w:multiLevelType w:val="hybridMultilevel"/>
    <w:tmpl w:val="7D106F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F11243F"/>
    <w:multiLevelType w:val="hybridMultilevel"/>
    <w:tmpl w:val="6B5281FC"/>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
    <w:nsid w:val="13CB014C"/>
    <w:multiLevelType w:val="hybridMultilevel"/>
    <w:tmpl w:val="CE24EBFA"/>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3">
    <w:nsid w:val="14647523"/>
    <w:multiLevelType w:val="hybridMultilevel"/>
    <w:tmpl w:val="25E66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7635AE"/>
    <w:multiLevelType w:val="hybridMultilevel"/>
    <w:tmpl w:val="169CCA12"/>
    <w:lvl w:ilvl="0" w:tplc="0809000F">
      <w:start w:val="1"/>
      <w:numFmt w:val="decimal"/>
      <w:lvlText w:val="%1."/>
      <w:lvlJc w:val="left"/>
      <w:pPr>
        <w:ind w:left="363" w:hanging="360"/>
      </w:pPr>
      <w:rPr>
        <w:rFonts w:cs="Times New Roman"/>
      </w:rPr>
    </w:lvl>
    <w:lvl w:ilvl="1" w:tplc="08090019" w:tentative="1">
      <w:start w:val="1"/>
      <w:numFmt w:val="lowerLetter"/>
      <w:lvlText w:val="%2."/>
      <w:lvlJc w:val="left"/>
      <w:pPr>
        <w:ind w:left="1083" w:hanging="360"/>
      </w:pPr>
      <w:rPr>
        <w:rFonts w:cs="Times New Roman"/>
      </w:rPr>
    </w:lvl>
    <w:lvl w:ilvl="2" w:tplc="0809001B" w:tentative="1">
      <w:start w:val="1"/>
      <w:numFmt w:val="lowerRoman"/>
      <w:lvlText w:val="%3."/>
      <w:lvlJc w:val="right"/>
      <w:pPr>
        <w:ind w:left="1803" w:hanging="180"/>
      </w:pPr>
      <w:rPr>
        <w:rFonts w:cs="Times New Roman"/>
      </w:rPr>
    </w:lvl>
    <w:lvl w:ilvl="3" w:tplc="0809000F" w:tentative="1">
      <w:start w:val="1"/>
      <w:numFmt w:val="decimal"/>
      <w:lvlText w:val="%4."/>
      <w:lvlJc w:val="left"/>
      <w:pPr>
        <w:ind w:left="2523" w:hanging="360"/>
      </w:pPr>
      <w:rPr>
        <w:rFonts w:cs="Times New Roman"/>
      </w:rPr>
    </w:lvl>
    <w:lvl w:ilvl="4" w:tplc="08090019" w:tentative="1">
      <w:start w:val="1"/>
      <w:numFmt w:val="lowerLetter"/>
      <w:lvlText w:val="%5."/>
      <w:lvlJc w:val="left"/>
      <w:pPr>
        <w:ind w:left="3243" w:hanging="360"/>
      </w:pPr>
      <w:rPr>
        <w:rFonts w:cs="Times New Roman"/>
      </w:rPr>
    </w:lvl>
    <w:lvl w:ilvl="5" w:tplc="0809001B" w:tentative="1">
      <w:start w:val="1"/>
      <w:numFmt w:val="lowerRoman"/>
      <w:lvlText w:val="%6."/>
      <w:lvlJc w:val="right"/>
      <w:pPr>
        <w:ind w:left="3963" w:hanging="180"/>
      </w:pPr>
      <w:rPr>
        <w:rFonts w:cs="Times New Roman"/>
      </w:rPr>
    </w:lvl>
    <w:lvl w:ilvl="6" w:tplc="0809000F" w:tentative="1">
      <w:start w:val="1"/>
      <w:numFmt w:val="decimal"/>
      <w:lvlText w:val="%7."/>
      <w:lvlJc w:val="left"/>
      <w:pPr>
        <w:ind w:left="4683" w:hanging="360"/>
      </w:pPr>
      <w:rPr>
        <w:rFonts w:cs="Times New Roman"/>
      </w:rPr>
    </w:lvl>
    <w:lvl w:ilvl="7" w:tplc="08090019" w:tentative="1">
      <w:start w:val="1"/>
      <w:numFmt w:val="lowerLetter"/>
      <w:lvlText w:val="%8."/>
      <w:lvlJc w:val="left"/>
      <w:pPr>
        <w:ind w:left="5403" w:hanging="360"/>
      </w:pPr>
      <w:rPr>
        <w:rFonts w:cs="Times New Roman"/>
      </w:rPr>
    </w:lvl>
    <w:lvl w:ilvl="8" w:tplc="0809001B" w:tentative="1">
      <w:start w:val="1"/>
      <w:numFmt w:val="lowerRoman"/>
      <w:lvlText w:val="%9."/>
      <w:lvlJc w:val="right"/>
      <w:pPr>
        <w:ind w:left="6123" w:hanging="180"/>
      </w:pPr>
      <w:rPr>
        <w:rFonts w:cs="Times New Roman"/>
      </w:rPr>
    </w:lvl>
  </w:abstractNum>
  <w:abstractNum w:abstractNumId="5">
    <w:nsid w:val="1EC1072E"/>
    <w:multiLevelType w:val="hybridMultilevel"/>
    <w:tmpl w:val="8CECD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993C90"/>
    <w:multiLevelType w:val="hybridMultilevel"/>
    <w:tmpl w:val="1910D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54122"/>
    <w:multiLevelType w:val="hybridMultilevel"/>
    <w:tmpl w:val="88C6BF96"/>
    <w:lvl w:ilvl="0" w:tplc="08090001">
      <w:start w:val="1"/>
      <w:numFmt w:val="bullet"/>
      <w:lvlText w:val=""/>
      <w:lvlJc w:val="left"/>
      <w:pPr>
        <w:ind w:left="720" w:hanging="360"/>
      </w:pPr>
      <w:rPr>
        <w:rFonts w:ascii="Symbol" w:hAnsi="Symbol" w:hint="default"/>
      </w:rPr>
    </w:lvl>
    <w:lvl w:ilvl="1" w:tplc="7C543EAA">
      <w:numFmt w:val="bullet"/>
      <w:lvlText w:val="-"/>
      <w:lvlJc w:val="left"/>
      <w:pPr>
        <w:ind w:left="1440" w:hanging="360"/>
      </w:pPr>
      <w:rPr>
        <w:rFonts w:ascii="Calibri" w:eastAsia="MS Mincho"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B01E15"/>
    <w:multiLevelType w:val="hybridMultilevel"/>
    <w:tmpl w:val="49C2FEC4"/>
    <w:lvl w:ilvl="0" w:tplc="BF387336">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F7F4883"/>
    <w:multiLevelType w:val="multilevel"/>
    <w:tmpl w:val="040445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E841B41"/>
    <w:multiLevelType w:val="hybridMultilevel"/>
    <w:tmpl w:val="750CAE7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1">
    <w:nsid w:val="48507616"/>
    <w:multiLevelType w:val="hybridMultilevel"/>
    <w:tmpl w:val="F0D813D2"/>
    <w:lvl w:ilvl="0" w:tplc="BC4EB680">
      <w:numFmt w:val="bullet"/>
      <w:lvlText w:val="-"/>
      <w:lvlJc w:val="left"/>
      <w:pPr>
        <w:ind w:left="1080" w:hanging="360"/>
      </w:pPr>
      <w:rPr>
        <w:rFonts w:ascii="Calibri" w:eastAsia="Calibri" w:hAnsi="Calibri" w:cs="Calibri"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D8171DB"/>
    <w:multiLevelType w:val="hybridMultilevel"/>
    <w:tmpl w:val="665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999700D"/>
    <w:multiLevelType w:val="hybridMultilevel"/>
    <w:tmpl w:val="CFB4A936"/>
    <w:lvl w:ilvl="0" w:tplc="1B6A24D4">
      <w:start w:val="1"/>
      <w:numFmt w:val="bullet"/>
      <w:pStyle w:val="SonyBullets"/>
      <w:lvlText w:val=""/>
      <w:lvlJc w:val="left"/>
      <w:pPr>
        <w:tabs>
          <w:tab w:val="num" w:pos="113"/>
        </w:tabs>
        <w:ind w:left="284" w:hanging="284"/>
      </w:pPr>
      <w:rPr>
        <w:rFonts w:ascii="Wingdings" w:hAnsi="Wingdings" w:hint="default"/>
        <w:b w:val="0"/>
        <w:i w:val="0"/>
        <w:color w:val="999999"/>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nsid w:val="6A8A023B"/>
    <w:multiLevelType w:val="hybridMultilevel"/>
    <w:tmpl w:val="E9504BA8"/>
    <w:lvl w:ilvl="0" w:tplc="3EFE2478">
      <w:numFmt w:val="bullet"/>
      <w:lvlText w:val="•"/>
      <w:lvlJc w:val="left"/>
      <w:pPr>
        <w:ind w:left="360" w:hanging="360"/>
      </w:pPr>
      <w:rPr>
        <w:rFonts w:ascii="Arial" w:eastAsia="MS Gothic" w:hAnsi="Arial"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6BDF1650"/>
    <w:multiLevelType w:val="hybridMultilevel"/>
    <w:tmpl w:val="41E2D01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
    <w:nsid w:val="6CC17070"/>
    <w:multiLevelType w:val="hybridMultilevel"/>
    <w:tmpl w:val="AFAA7D74"/>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7">
    <w:nsid w:val="7BE2625C"/>
    <w:multiLevelType w:val="hybridMultilevel"/>
    <w:tmpl w:val="670C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1"/>
  </w:num>
  <w:num w:numId="10">
    <w:abstractNumId w:val="4"/>
  </w:num>
  <w:num w:numId="11">
    <w:abstractNumId w:val="6"/>
  </w:num>
  <w:num w:numId="12">
    <w:abstractNumId w:val="11"/>
  </w:num>
  <w:num w:numId="13">
    <w:abstractNumId w:val="0"/>
  </w:num>
  <w:num w:numId="14">
    <w:abstractNumId w:val="7"/>
  </w:num>
  <w:num w:numId="15">
    <w:abstractNumId w:val="3"/>
  </w:num>
  <w:num w:numId="16">
    <w:abstractNumId w:val="17"/>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46E"/>
    <w:rsid w:val="0000053C"/>
    <w:rsid w:val="00004E2E"/>
    <w:rsid w:val="00014ED2"/>
    <w:rsid w:val="000168C2"/>
    <w:rsid w:val="00016F0A"/>
    <w:rsid w:val="00021548"/>
    <w:rsid w:val="000217D8"/>
    <w:rsid w:val="00024230"/>
    <w:rsid w:val="00024C1D"/>
    <w:rsid w:val="0003499A"/>
    <w:rsid w:val="00034A56"/>
    <w:rsid w:val="00035155"/>
    <w:rsid w:val="000418CE"/>
    <w:rsid w:val="00042C27"/>
    <w:rsid w:val="00045325"/>
    <w:rsid w:val="00045806"/>
    <w:rsid w:val="00045C7E"/>
    <w:rsid w:val="000506DA"/>
    <w:rsid w:val="000512C5"/>
    <w:rsid w:val="0006165C"/>
    <w:rsid w:val="00061CED"/>
    <w:rsid w:val="00065945"/>
    <w:rsid w:val="000671F3"/>
    <w:rsid w:val="000710DE"/>
    <w:rsid w:val="000819D5"/>
    <w:rsid w:val="00082B46"/>
    <w:rsid w:val="00084BF0"/>
    <w:rsid w:val="000855EA"/>
    <w:rsid w:val="00090EB4"/>
    <w:rsid w:val="00091163"/>
    <w:rsid w:val="00096DA8"/>
    <w:rsid w:val="00096F68"/>
    <w:rsid w:val="000A0147"/>
    <w:rsid w:val="000A07E8"/>
    <w:rsid w:val="000A7BC7"/>
    <w:rsid w:val="000B3672"/>
    <w:rsid w:val="000B6753"/>
    <w:rsid w:val="000B68A7"/>
    <w:rsid w:val="000C0A21"/>
    <w:rsid w:val="000C200E"/>
    <w:rsid w:val="000C48E5"/>
    <w:rsid w:val="000D1DC7"/>
    <w:rsid w:val="000D4EA5"/>
    <w:rsid w:val="000F21CF"/>
    <w:rsid w:val="000F610E"/>
    <w:rsid w:val="001011C8"/>
    <w:rsid w:val="00102024"/>
    <w:rsid w:val="00106298"/>
    <w:rsid w:val="001067B1"/>
    <w:rsid w:val="00107249"/>
    <w:rsid w:val="0011306B"/>
    <w:rsid w:val="001233B6"/>
    <w:rsid w:val="00124899"/>
    <w:rsid w:val="0012588C"/>
    <w:rsid w:val="00126B06"/>
    <w:rsid w:val="001328E3"/>
    <w:rsid w:val="00132D2B"/>
    <w:rsid w:val="00145366"/>
    <w:rsid w:val="00150242"/>
    <w:rsid w:val="00153C63"/>
    <w:rsid w:val="00161863"/>
    <w:rsid w:val="001631AC"/>
    <w:rsid w:val="00164F92"/>
    <w:rsid w:val="00165DF0"/>
    <w:rsid w:val="00166C24"/>
    <w:rsid w:val="00167DFB"/>
    <w:rsid w:val="00170CFE"/>
    <w:rsid w:val="00174A80"/>
    <w:rsid w:val="00175B45"/>
    <w:rsid w:val="001805BE"/>
    <w:rsid w:val="00190E9A"/>
    <w:rsid w:val="00193AEA"/>
    <w:rsid w:val="001A258E"/>
    <w:rsid w:val="001A71CA"/>
    <w:rsid w:val="001C4525"/>
    <w:rsid w:val="001C7413"/>
    <w:rsid w:val="001E0172"/>
    <w:rsid w:val="001E5C14"/>
    <w:rsid w:val="001F19F7"/>
    <w:rsid w:val="001F4BCD"/>
    <w:rsid w:val="001F5724"/>
    <w:rsid w:val="001F6879"/>
    <w:rsid w:val="002001A3"/>
    <w:rsid w:val="00200DBE"/>
    <w:rsid w:val="00202445"/>
    <w:rsid w:val="00204703"/>
    <w:rsid w:val="00205314"/>
    <w:rsid w:val="00210BFB"/>
    <w:rsid w:val="00213FB6"/>
    <w:rsid w:val="00217A36"/>
    <w:rsid w:val="00221FBB"/>
    <w:rsid w:val="002250C2"/>
    <w:rsid w:val="0022607B"/>
    <w:rsid w:val="00226E90"/>
    <w:rsid w:val="0024352F"/>
    <w:rsid w:val="00245BB8"/>
    <w:rsid w:val="00245BCF"/>
    <w:rsid w:val="00250396"/>
    <w:rsid w:val="002608F9"/>
    <w:rsid w:val="00262EE1"/>
    <w:rsid w:val="002630BE"/>
    <w:rsid w:val="00272902"/>
    <w:rsid w:val="00275FEC"/>
    <w:rsid w:val="00276418"/>
    <w:rsid w:val="00284252"/>
    <w:rsid w:val="00292CED"/>
    <w:rsid w:val="002A356F"/>
    <w:rsid w:val="002A3C3C"/>
    <w:rsid w:val="002B065E"/>
    <w:rsid w:val="002B51A2"/>
    <w:rsid w:val="002D035C"/>
    <w:rsid w:val="002D331A"/>
    <w:rsid w:val="002D37C3"/>
    <w:rsid w:val="002D56CF"/>
    <w:rsid w:val="002D5D7D"/>
    <w:rsid w:val="002E2D65"/>
    <w:rsid w:val="002E2EFC"/>
    <w:rsid w:val="002E49C6"/>
    <w:rsid w:val="002E5C3E"/>
    <w:rsid w:val="002E5DAA"/>
    <w:rsid w:val="002F030A"/>
    <w:rsid w:val="002F063A"/>
    <w:rsid w:val="002F0D7B"/>
    <w:rsid w:val="002F45D7"/>
    <w:rsid w:val="002F6689"/>
    <w:rsid w:val="00305138"/>
    <w:rsid w:val="00307A05"/>
    <w:rsid w:val="00310859"/>
    <w:rsid w:val="003170EF"/>
    <w:rsid w:val="00321B0F"/>
    <w:rsid w:val="00321FA9"/>
    <w:rsid w:val="00325709"/>
    <w:rsid w:val="003318B8"/>
    <w:rsid w:val="00332888"/>
    <w:rsid w:val="003341B5"/>
    <w:rsid w:val="00340183"/>
    <w:rsid w:val="003403CE"/>
    <w:rsid w:val="00343581"/>
    <w:rsid w:val="00343918"/>
    <w:rsid w:val="003507EE"/>
    <w:rsid w:val="003515C1"/>
    <w:rsid w:val="00351A34"/>
    <w:rsid w:val="00360A62"/>
    <w:rsid w:val="00361294"/>
    <w:rsid w:val="003651F3"/>
    <w:rsid w:val="003658A3"/>
    <w:rsid w:val="00367040"/>
    <w:rsid w:val="003752BA"/>
    <w:rsid w:val="003807DF"/>
    <w:rsid w:val="00382972"/>
    <w:rsid w:val="00386445"/>
    <w:rsid w:val="0038670D"/>
    <w:rsid w:val="003914A5"/>
    <w:rsid w:val="00395B72"/>
    <w:rsid w:val="00396035"/>
    <w:rsid w:val="003A034B"/>
    <w:rsid w:val="003A0F4A"/>
    <w:rsid w:val="003A5EAD"/>
    <w:rsid w:val="003B0140"/>
    <w:rsid w:val="003B4BF2"/>
    <w:rsid w:val="003C0C36"/>
    <w:rsid w:val="003C2CF7"/>
    <w:rsid w:val="003C5A35"/>
    <w:rsid w:val="003C754D"/>
    <w:rsid w:val="003D26B4"/>
    <w:rsid w:val="003D43C6"/>
    <w:rsid w:val="003D522F"/>
    <w:rsid w:val="00402957"/>
    <w:rsid w:val="0040360B"/>
    <w:rsid w:val="00406F09"/>
    <w:rsid w:val="00412D2D"/>
    <w:rsid w:val="00412DD6"/>
    <w:rsid w:val="00412F11"/>
    <w:rsid w:val="004167FF"/>
    <w:rsid w:val="00425D25"/>
    <w:rsid w:val="004300EB"/>
    <w:rsid w:val="0043339E"/>
    <w:rsid w:val="00441531"/>
    <w:rsid w:val="00441D87"/>
    <w:rsid w:val="00443109"/>
    <w:rsid w:val="00444704"/>
    <w:rsid w:val="00446BF2"/>
    <w:rsid w:val="00447A89"/>
    <w:rsid w:val="0045184B"/>
    <w:rsid w:val="00452B8F"/>
    <w:rsid w:val="00456416"/>
    <w:rsid w:val="00461DE9"/>
    <w:rsid w:val="00464643"/>
    <w:rsid w:val="00465BE3"/>
    <w:rsid w:val="0047042D"/>
    <w:rsid w:val="00470512"/>
    <w:rsid w:val="00471679"/>
    <w:rsid w:val="00472CB1"/>
    <w:rsid w:val="00474205"/>
    <w:rsid w:val="00482051"/>
    <w:rsid w:val="004831FD"/>
    <w:rsid w:val="00494889"/>
    <w:rsid w:val="00494A8C"/>
    <w:rsid w:val="004A010A"/>
    <w:rsid w:val="004A0E1E"/>
    <w:rsid w:val="004A333C"/>
    <w:rsid w:val="004A3F13"/>
    <w:rsid w:val="004A5F00"/>
    <w:rsid w:val="004A6E4A"/>
    <w:rsid w:val="004A7175"/>
    <w:rsid w:val="004B4C03"/>
    <w:rsid w:val="004B5960"/>
    <w:rsid w:val="004B616E"/>
    <w:rsid w:val="004C2CF1"/>
    <w:rsid w:val="004C5A8A"/>
    <w:rsid w:val="004C5BF4"/>
    <w:rsid w:val="004D1422"/>
    <w:rsid w:val="004D1BBC"/>
    <w:rsid w:val="004D48E1"/>
    <w:rsid w:val="004E438F"/>
    <w:rsid w:val="004E550D"/>
    <w:rsid w:val="004E5BD7"/>
    <w:rsid w:val="004F3C08"/>
    <w:rsid w:val="004F7550"/>
    <w:rsid w:val="004F7FAE"/>
    <w:rsid w:val="00500258"/>
    <w:rsid w:val="00501EBB"/>
    <w:rsid w:val="0050405B"/>
    <w:rsid w:val="00507C8C"/>
    <w:rsid w:val="00511923"/>
    <w:rsid w:val="00514F8C"/>
    <w:rsid w:val="005249DC"/>
    <w:rsid w:val="0053326A"/>
    <w:rsid w:val="00534DD7"/>
    <w:rsid w:val="00537FB7"/>
    <w:rsid w:val="0054000C"/>
    <w:rsid w:val="00543414"/>
    <w:rsid w:val="005479E4"/>
    <w:rsid w:val="0055648D"/>
    <w:rsid w:val="0055702E"/>
    <w:rsid w:val="00562D5A"/>
    <w:rsid w:val="005663CA"/>
    <w:rsid w:val="00566903"/>
    <w:rsid w:val="00567CC8"/>
    <w:rsid w:val="00571345"/>
    <w:rsid w:val="00571E47"/>
    <w:rsid w:val="0057536E"/>
    <w:rsid w:val="00581861"/>
    <w:rsid w:val="00581C56"/>
    <w:rsid w:val="005909AC"/>
    <w:rsid w:val="005A24FD"/>
    <w:rsid w:val="005A2E6E"/>
    <w:rsid w:val="005A5274"/>
    <w:rsid w:val="005A5C41"/>
    <w:rsid w:val="005A5E2C"/>
    <w:rsid w:val="005A6CCA"/>
    <w:rsid w:val="005B6DCE"/>
    <w:rsid w:val="005C0DF5"/>
    <w:rsid w:val="005C7BA4"/>
    <w:rsid w:val="005D0F2E"/>
    <w:rsid w:val="005D2ED7"/>
    <w:rsid w:val="005D3068"/>
    <w:rsid w:val="005D457C"/>
    <w:rsid w:val="005E3980"/>
    <w:rsid w:val="00600293"/>
    <w:rsid w:val="0060242A"/>
    <w:rsid w:val="00610D70"/>
    <w:rsid w:val="00612C3D"/>
    <w:rsid w:val="006130CA"/>
    <w:rsid w:val="00615D29"/>
    <w:rsid w:val="006163F3"/>
    <w:rsid w:val="006205DC"/>
    <w:rsid w:val="00624246"/>
    <w:rsid w:val="0062460C"/>
    <w:rsid w:val="006300E6"/>
    <w:rsid w:val="00634CE3"/>
    <w:rsid w:val="006365BE"/>
    <w:rsid w:val="006405D9"/>
    <w:rsid w:val="00642A5B"/>
    <w:rsid w:val="0064443E"/>
    <w:rsid w:val="006452DB"/>
    <w:rsid w:val="0064539D"/>
    <w:rsid w:val="0065016E"/>
    <w:rsid w:val="00660D55"/>
    <w:rsid w:val="00677F01"/>
    <w:rsid w:val="006834CD"/>
    <w:rsid w:val="0069049D"/>
    <w:rsid w:val="00695526"/>
    <w:rsid w:val="00697955"/>
    <w:rsid w:val="006B11A8"/>
    <w:rsid w:val="006B1432"/>
    <w:rsid w:val="006B50D6"/>
    <w:rsid w:val="006B579D"/>
    <w:rsid w:val="006B58A1"/>
    <w:rsid w:val="006B7968"/>
    <w:rsid w:val="006C10A7"/>
    <w:rsid w:val="006C6EB4"/>
    <w:rsid w:val="006C76FD"/>
    <w:rsid w:val="006C770E"/>
    <w:rsid w:val="006D0046"/>
    <w:rsid w:val="006D3400"/>
    <w:rsid w:val="006D4159"/>
    <w:rsid w:val="006D608F"/>
    <w:rsid w:val="006E4D90"/>
    <w:rsid w:val="006E67CB"/>
    <w:rsid w:val="006F6F0D"/>
    <w:rsid w:val="007106F2"/>
    <w:rsid w:val="00711EC2"/>
    <w:rsid w:val="007174E0"/>
    <w:rsid w:val="00724C24"/>
    <w:rsid w:val="00732803"/>
    <w:rsid w:val="007374E8"/>
    <w:rsid w:val="007403C1"/>
    <w:rsid w:val="007420F0"/>
    <w:rsid w:val="007436CE"/>
    <w:rsid w:val="007446AD"/>
    <w:rsid w:val="007465AD"/>
    <w:rsid w:val="00750FCA"/>
    <w:rsid w:val="007535F8"/>
    <w:rsid w:val="00756EDC"/>
    <w:rsid w:val="00757999"/>
    <w:rsid w:val="00764698"/>
    <w:rsid w:val="0077377D"/>
    <w:rsid w:val="0077612C"/>
    <w:rsid w:val="00781561"/>
    <w:rsid w:val="00782844"/>
    <w:rsid w:val="00782991"/>
    <w:rsid w:val="007854DA"/>
    <w:rsid w:val="0079283C"/>
    <w:rsid w:val="00796D66"/>
    <w:rsid w:val="007A1773"/>
    <w:rsid w:val="007B0321"/>
    <w:rsid w:val="007B337E"/>
    <w:rsid w:val="007B7E24"/>
    <w:rsid w:val="007C49DE"/>
    <w:rsid w:val="007C797A"/>
    <w:rsid w:val="007D427A"/>
    <w:rsid w:val="007E08B3"/>
    <w:rsid w:val="007E2D8B"/>
    <w:rsid w:val="007E36A2"/>
    <w:rsid w:val="007E5075"/>
    <w:rsid w:val="007E5140"/>
    <w:rsid w:val="007F2A6B"/>
    <w:rsid w:val="007F2F98"/>
    <w:rsid w:val="007F57E1"/>
    <w:rsid w:val="007F68C1"/>
    <w:rsid w:val="00800E6A"/>
    <w:rsid w:val="00803AE8"/>
    <w:rsid w:val="00804C8C"/>
    <w:rsid w:val="00807D90"/>
    <w:rsid w:val="00810AC0"/>
    <w:rsid w:val="0081753F"/>
    <w:rsid w:val="008232E1"/>
    <w:rsid w:val="008355F4"/>
    <w:rsid w:val="0083627F"/>
    <w:rsid w:val="00841025"/>
    <w:rsid w:val="008413FF"/>
    <w:rsid w:val="008502EE"/>
    <w:rsid w:val="00855272"/>
    <w:rsid w:val="008565CE"/>
    <w:rsid w:val="00860615"/>
    <w:rsid w:val="00865A9F"/>
    <w:rsid w:val="008729E0"/>
    <w:rsid w:val="00877340"/>
    <w:rsid w:val="0088258D"/>
    <w:rsid w:val="00883C4C"/>
    <w:rsid w:val="00883F8B"/>
    <w:rsid w:val="008858A5"/>
    <w:rsid w:val="008902C5"/>
    <w:rsid w:val="0089485D"/>
    <w:rsid w:val="008A4829"/>
    <w:rsid w:val="008A504C"/>
    <w:rsid w:val="008A721C"/>
    <w:rsid w:val="008B0C2F"/>
    <w:rsid w:val="008C061A"/>
    <w:rsid w:val="008C2E81"/>
    <w:rsid w:val="008C3F9E"/>
    <w:rsid w:val="008D273E"/>
    <w:rsid w:val="008D2F5B"/>
    <w:rsid w:val="008E1653"/>
    <w:rsid w:val="008E1D0E"/>
    <w:rsid w:val="008E2E01"/>
    <w:rsid w:val="008E3785"/>
    <w:rsid w:val="008E386C"/>
    <w:rsid w:val="008E5DBD"/>
    <w:rsid w:val="008E6E90"/>
    <w:rsid w:val="008E7E76"/>
    <w:rsid w:val="008F1B49"/>
    <w:rsid w:val="009036F4"/>
    <w:rsid w:val="00905748"/>
    <w:rsid w:val="00914B33"/>
    <w:rsid w:val="009165E3"/>
    <w:rsid w:val="009212EF"/>
    <w:rsid w:val="00926423"/>
    <w:rsid w:val="00934581"/>
    <w:rsid w:val="0093510B"/>
    <w:rsid w:val="009364E2"/>
    <w:rsid w:val="00941949"/>
    <w:rsid w:val="00944B55"/>
    <w:rsid w:val="00950B15"/>
    <w:rsid w:val="009515D1"/>
    <w:rsid w:val="0095331D"/>
    <w:rsid w:val="0095485D"/>
    <w:rsid w:val="00954FA1"/>
    <w:rsid w:val="00963351"/>
    <w:rsid w:val="009672DD"/>
    <w:rsid w:val="00975625"/>
    <w:rsid w:val="00981F60"/>
    <w:rsid w:val="00986ACE"/>
    <w:rsid w:val="00986CAE"/>
    <w:rsid w:val="009956D9"/>
    <w:rsid w:val="00995FD7"/>
    <w:rsid w:val="00997D5A"/>
    <w:rsid w:val="009A0264"/>
    <w:rsid w:val="009A2D8D"/>
    <w:rsid w:val="009A5D40"/>
    <w:rsid w:val="009A6594"/>
    <w:rsid w:val="009B5E9F"/>
    <w:rsid w:val="009B7EE1"/>
    <w:rsid w:val="009C11B0"/>
    <w:rsid w:val="009C13C6"/>
    <w:rsid w:val="009C62F7"/>
    <w:rsid w:val="009D0C47"/>
    <w:rsid w:val="009D1D46"/>
    <w:rsid w:val="009D3036"/>
    <w:rsid w:val="009D34F8"/>
    <w:rsid w:val="009D6AC5"/>
    <w:rsid w:val="009D70B0"/>
    <w:rsid w:val="009F2F1D"/>
    <w:rsid w:val="009F6119"/>
    <w:rsid w:val="009F64B4"/>
    <w:rsid w:val="009F66C5"/>
    <w:rsid w:val="00A000DB"/>
    <w:rsid w:val="00A02A38"/>
    <w:rsid w:val="00A045ED"/>
    <w:rsid w:val="00A1761A"/>
    <w:rsid w:val="00A25C68"/>
    <w:rsid w:val="00A3076E"/>
    <w:rsid w:val="00A30858"/>
    <w:rsid w:val="00A31FE5"/>
    <w:rsid w:val="00A36909"/>
    <w:rsid w:val="00A40397"/>
    <w:rsid w:val="00A41B27"/>
    <w:rsid w:val="00A42044"/>
    <w:rsid w:val="00A42560"/>
    <w:rsid w:val="00A54166"/>
    <w:rsid w:val="00A545D0"/>
    <w:rsid w:val="00A57A82"/>
    <w:rsid w:val="00A6015B"/>
    <w:rsid w:val="00A62823"/>
    <w:rsid w:val="00A70986"/>
    <w:rsid w:val="00A71F4E"/>
    <w:rsid w:val="00A72FF4"/>
    <w:rsid w:val="00A75830"/>
    <w:rsid w:val="00A81DC6"/>
    <w:rsid w:val="00A84328"/>
    <w:rsid w:val="00A851A5"/>
    <w:rsid w:val="00A85249"/>
    <w:rsid w:val="00A85C63"/>
    <w:rsid w:val="00A90759"/>
    <w:rsid w:val="00A91AE1"/>
    <w:rsid w:val="00A92CF2"/>
    <w:rsid w:val="00A9423D"/>
    <w:rsid w:val="00A94A45"/>
    <w:rsid w:val="00A9695E"/>
    <w:rsid w:val="00A96A31"/>
    <w:rsid w:val="00AA0970"/>
    <w:rsid w:val="00AA1A87"/>
    <w:rsid w:val="00AA3165"/>
    <w:rsid w:val="00AA3260"/>
    <w:rsid w:val="00AA3563"/>
    <w:rsid w:val="00AA45B8"/>
    <w:rsid w:val="00AA5357"/>
    <w:rsid w:val="00AA5A3D"/>
    <w:rsid w:val="00AB199A"/>
    <w:rsid w:val="00AB3409"/>
    <w:rsid w:val="00AB4D3D"/>
    <w:rsid w:val="00AB7B29"/>
    <w:rsid w:val="00AC03DF"/>
    <w:rsid w:val="00AD2F89"/>
    <w:rsid w:val="00AD4FF7"/>
    <w:rsid w:val="00AE056C"/>
    <w:rsid w:val="00AE592A"/>
    <w:rsid w:val="00AF000A"/>
    <w:rsid w:val="00AF1790"/>
    <w:rsid w:val="00AF2EF5"/>
    <w:rsid w:val="00AF4915"/>
    <w:rsid w:val="00B04DEC"/>
    <w:rsid w:val="00B10589"/>
    <w:rsid w:val="00B116BC"/>
    <w:rsid w:val="00B14045"/>
    <w:rsid w:val="00B1493D"/>
    <w:rsid w:val="00B21C17"/>
    <w:rsid w:val="00B21DB4"/>
    <w:rsid w:val="00B235B8"/>
    <w:rsid w:val="00B24A92"/>
    <w:rsid w:val="00B2573C"/>
    <w:rsid w:val="00B2795E"/>
    <w:rsid w:val="00B30616"/>
    <w:rsid w:val="00B3466A"/>
    <w:rsid w:val="00B36BD3"/>
    <w:rsid w:val="00B42992"/>
    <w:rsid w:val="00B4433B"/>
    <w:rsid w:val="00B4648A"/>
    <w:rsid w:val="00B470E2"/>
    <w:rsid w:val="00B5195B"/>
    <w:rsid w:val="00B56200"/>
    <w:rsid w:val="00B6050E"/>
    <w:rsid w:val="00B63D10"/>
    <w:rsid w:val="00B720DF"/>
    <w:rsid w:val="00B72FE1"/>
    <w:rsid w:val="00B736DC"/>
    <w:rsid w:val="00B767D2"/>
    <w:rsid w:val="00B827B3"/>
    <w:rsid w:val="00B840DD"/>
    <w:rsid w:val="00B8716A"/>
    <w:rsid w:val="00B946E0"/>
    <w:rsid w:val="00B94B13"/>
    <w:rsid w:val="00BA0507"/>
    <w:rsid w:val="00BA156B"/>
    <w:rsid w:val="00BA1859"/>
    <w:rsid w:val="00BA2E43"/>
    <w:rsid w:val="00BA4CC0"/>
    <w:rsid w:val="00BA52F4"/>
    <w:rsid w:val="00BA75F9"/>
    <w:rsid w:val="00BB0FAD"/>
    <w:rsid w:val="00BB17E9"/>
    <w:rsid w:val="00BB2CD7"/>
    <w:rsid w:val="00BC3A2D"/>
    <w:rsid w:val="00BC4D12"/>
    <w:rsid w:val="00BC5EAE"/>
    <w:rsid w:val="00BC7337"/>
    <w:rsid w:val="00BD6DAE"/>
    <w:rsid w:val="00BD7244"/>
    <w:rsid w:val="00BD7883"/>
    <w:rsid w:val="00BE6646"/>
    <w:rsid w:val="00BE76AB"/>
    <w:rsid w:val="00BF07B9"/>
    <w:rsid w:val="00BF0B78"/>
    <w:rsid w:val="00BF282C"/>
    <w:rsid w:val="00BF4399"/>
    <w:rsid w:val="00C0003F"/>
    <w:rsid w:val="00C006FB"/>
    <w:rsid w:val="00C012F2"/>
    <w:rsid w:val="00C0358F"/>
    <w:rsid w:val="00C042A0"/>
    <w:rsid w:val="00C12798"/>
    <w:rsid w:val="00C14159"/>
    <w:rsid w:val="00C159F3"/>
    <w:rsid w:val="00C26BE1"/>
    <w:rsid w:val="00C27424"/>
    <w:rsid w:val="00C3063D"/>
    <w:rsid w:val="00C318C9"/>
    <w:rsid w:val="00C36EE8"/>
    <w:rsid w:val="00C426A2"/>
    <w:rsid w:val="00C44C74"/>
    <w:rsid w:val="00C52E37"/>
    <w:rsid w:val="00C6124B"/>
    <w:rsid w:val="00C62B9C"/>
    <w:rsid w:val="00C67C34"/>
    <w:rsid w:val="00C70141"/>
    <w:rsid w:val="00C723E0"/>
    <w:rsid w:val="00C723F8"/>
    <w:rsid w:val="00C73774"/>
    <w:rsid w:val="00C80C48"/>
    <w:rsid w:val="00C8120E"/>
    <w:rsid w:val="00C84273"/>
    <w:rsid w:val="00C86261"/>
    <w:rsid w:val="00C9028C"/>
    <w:rsid w:val="00C97C17"/>
    <w:rsid w:val="00CA1D0E"/>
    <w:rsid w:val="00CA6C25"/>
    <w:rsid w:val="00CB217D"/>
    <w:rsid w:val="00CB2478"/>
    <w:rsid w:val="00CC2C1C"/>
    <w:rsid w:val="00CC2CD4"/>
    <w:rsid w:val="00CC57FA"/>
    <w:rsid w:val="00CC71F1"/>
    <w:rsid w:val="00CD13A9"/>
    <w:rsid w:val="00CD3DB4"/>
    <w:rsid w:val="00CD4299"/>
    <w:rsid w:val="00CD6850"/>
    <w:rsid w:val="00CE32EC"/>
    <w:rsid w:val="00CE38C0"/>
    <w:rsid w:val="00CE461A"/>
    <w:rsid w:val="00CE6ED7"/>
    <w:rsid w:val="00CF3D26"/>
    <w:rsid w:val="00D03539"/>
    <w:rsid w:val="00D04496"/>
    <w:rsid w:val="00D0509C"/>
    <w:rsid w:val="00D110A9"/>
    <w:rsid w:val="00D135CE"/>
    <w:rsid w:val="00D13877"/>
    <w:rsid w:val="00D13F2B"/>
    <w:rsid w:val="00D140FD"/>
    <w:rsid w:val="00D17A18"/>
    <w:rsid w:val="00D20B05"/>
    <w:rsid w:val="00D24F8F"/>
    <w:rsid w:val="00D311F2"/>
    <w:rsid w:val="00D317DD"/>
    <w:rsid w:val="00D34F66"/>
    <w:rsid w:val="00D4625D"/>
    <w:rsid w:val="00D50D50"/>
    <w:rsid w:val="00D52A4A"/>
    <w:rsid w:val="00D61B05"/>
    <w:rsid w:val="00D651C2"/>
    <w:rsid w:val="00D755FE"/>
    <w:rsid w:val="00D76A1F"/>
    <w:rsid w:val="00D8003E"/>
    <w:rsid w:val="00D82419"/>
    <w:rsid w:val="00D862B6"/>
    <w:rsid w:val="00D862FD"/>
    <w:rsid w:val="00D86876"/>
    <w:rsid w:val="00D93CA3"/>
    <w:rsid w:val="00DA41F4"/>
    <w:rsid w:val="00DA45B4"/>
    <w:rsid w:val="00DA54C6"/>
    <w:rsid w:val="00DA6B5A"/>
    <w:rsid w:val="00DB1581"/>
    <w:rsid w:val="00DB377B"/>
    <w:rsid w:val="00DB7949"/>
    <w:rsid w:val="00DC0FE6"/>
    <w:rsid w:val="00DC3C17"/>
    <w:rsid w:val="00DD0615"/>
    <w:rsid w:val="00DD24EB"/>
    <w:rsid w:val="00DD6A29"/>
    <w:rsid w:val="00DD6C35"/>
    <w:rsid w:val="00DE1046"/>
    <w:rsid w:val="00DE22FC"/>
    <w:rsid w:val="00DE3D46"/>
    <w:rsid w:val="00DE4CAA"/>
    <w:rsid w:val="00DE5AFD"/>
    <w:rsid w:val="00DE5E2B"/>
    <w:rsid w:val="00DF3B68"/>
    <w:rsid w:val="00E051C1"/>
    <w:rsid w:val="00E104CD"/>
    <w:rsid w:val="00E2144D"/>
    <w:rsid w:val="00E219FC"/>
    <w:rsid w:val="00E26335"/>
    <w:rsid w:val="00E27942"/>
    <w:rsid w:val="00E301D4"/>
    <w:rsid w:val="00E30D9E"/>
    <w:rsid w:val="00E37EDA"/>
    <w:rsid w:val="00E452D7"/>
    <w:rsid w:val="00E45766"/>
    <w:rsid w:val="00E571C6"/>
    <w:rsid w:val="00E60EFD"/>
    <w:rsid w:val="00E61863"/>
    <w:rsid w:val="00E67E71"/>
    <w:rsid w:val="00E71B7D"/>
    <w:rsid w:val="00E7231F"/>
    <w:rsid w:val="00E8007F"/>
    <w:rsid w:val="00E81D95"/>
    <w:rsid w:val="00E853F1"/>
    <w:rsid w:val="00E914D1"/>
    <w:rsid w:val="00E934AA"/>
    <w:rsid w:val="00E937C6"/>
    <w:rsid w:val="00EA0FAE"/>
    <w:rsid w:val="00EA157E"/>
    <w:rsid w:val="00EA36B3"/>
    <w:rsid w:val="00EA3F92"/>
    <w:rsid w:val="00EA5370"/>
    <w:rsid w:val="00EA5C0B"/>
    <w:rsid w:val="00EA68B7"/>
    <w:rsid w:val="00EB018D"/>
    <w:rsid w:val="00EB0201"/>
    <w:rsid w:val="00EB3DD2"/>
    <w:rsid w:val="00EC00B0"/>
    <w:rsid w:val="00EC05D7"/>
    <w:rsid w:val="00EC3A2A"/>
    <w:rsid w:val="00EC46C6"/>
    <w:rsid w:val="00EC600B"/>
    <w:rsid w:val="00ED3BE9"/>
    <w:rsid w:val="00ED461E"/>
    <w:rsid w:val="00ED64B5"/>
    <w:rsid w:val="00ED6BC6"/>
    <w:rsid w:val="00EE4B5A"/>
    <w:rsid w:val="00EE4BBA"/>
    <w:rsid w:val="00EF6557"/>
    <w:rsid w:val="00EF7B25"/>
    <w:rsid w:val="00F03976"/>
    <w:rsid w:val="00F04981"/>
    <w:rsid w:val="00F11ECC"/>
    <w:rsid w:val="00F1498B"/>
    <w:rsid w:val="00F2046E"/>
    <w:rsid w:val="00F22AA7"/>
    <w:rsid w:val="00F31279"/>
    <w:rsid w:val="00F42253"/>
    <w:rsid w:val="00F4358E"/>
    <w:rsid w:val="00F458CA"/>
    <w:rsid w:val="00F50A8B"/>
    <w:rsid w:val="00F52F9D"/>
    <w:rsid w:val="00F5308F"/>
    <w:rsid w:val="00F54C7C"/>
    <w:rsid w:val="00F6301F"/>
    <w:rsid w:val="00F64593"/>
    <w:rsid w:val="00F67592"/>
    <w:rsid w:val="00F73252"/>
    <w:rsid w:val="00F7328D"/>
    <w:rsid w:val="00F82D0E"/>
    <w:rsid w:val="00F8309C"/>
    <w:rsid w:val="00F84416"/>
    <w:rsid w:val="00F85CCC"/>
    <w:rsid w:val="00F87768"/>
    <w:rsid w:val="00F96EC8"/>
    <w:rsid w:val="00FA03E1"/>
    <w:rsid w:val="00FA21A8"/>
    <w:rsid w:val="00FA3162"/>
    <w:rsid w:val="00FB2CEE"/>
    <w:rsid w:val="00FC683F"/>
    <w:rsid w:val="00FD52AC"/>
    <w:rsid w:val="00FD55C4"/>
    <w:rsid w:val="00FE5F48"/>
    <w:rsid w:val="00FF022E"/>
    <w:rsid w:val="00FF0A72"/>
    <w:rsid w:val="00FF1584"/>
    <w:rsid w:val="00FF408D"/>
    <w:rsid w:val="00FF5084"/>
    <w:rsid w:val="00FF70D9"/>
    <w:rsid w:val="00FF749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sz w:val="22"/>
        <w:szCs w:val="22"/>
        <w:lang w:val="en-GB"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9E"/>
    <w:pPr>
      <w:spacing w:after="200" w:line="276" w:lineRule="auto"/>
    </w:pPr>
    <w:rPr>
      <w:lang w:eastAsia="en-US"/>
    </w:rPr>
  </w:style>
  <w:style w:type="paragraph" w:styleId="Heading1">
    <w:name w:val="heading 1"/>
    <w:basedOn w:val="Normal"/>
    <w:next w:val="Normal"/>
    <w:link w:val="Heading1Char"/>
    <w:qFormat/>
    <w:locked/>
    <w:rsid w:val="008552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EC0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F2046E"/>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2046E"/>
    <w:rPr>
      <w:rFonts w:ascii="Cambria" w:hAnsi="Cambria" w:cs="Times New Roman"/>
      <w:b/>
      <w:bCs/>
      <w:color w:val="4F81BD"/>
    </w:rPr>
  </w:style>
  <w:style w:type="paragraph" w:styleId="BalloonText">
    <w:name w:val="Balloon Text"/>
    <w:basedOn w:val="Normal"/>
    <w:link w:val="BalloonTextChar"/>
    <w:uiPriority w:val="99"/>
    <w:semiHidden/>
    <w:rsid w:val="00F2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46E"/>
    <w:rPr>
      <w:rFonts w:ascii="Tahoma" w:hAnsi="Tahoma" w:cs="Tahoma"/>
      <w:sz w:val="16"/>
      <w:szCs w:val="16"/>
    </w:rPr>
  </w:style>
  <w:style w:type="paragraph" w:customStyle="1" w:styleId="SonyBullets">
    <w:name w:val="Sony Bullets"/>
    <w:basedOn w:val="Normal"/>
    <w:autoRedefine/>
    <w:uiPriority w:val="99"/>
    <w:rsid w:val="00F2046E"/>
    <w:pPr>
      <w:numPr>
        <w:numId w:val="1"/>
      </w:numPr>
      <w:spacing w:after="0" w:line="280" w:lineRule="exact"/>
    </w:pPr>
    <w:rPr>
      <w:rFonts w:ascii="Arial" w:hAnsi="Arial"/>
      <w:sz w:val="18"/>
      <w:szCs w:val="20"/>
    </w:rPr>
  </w:style>
  <w:style w:type="paragraph" w:customStyle="1" w:styleId="Heading">
    <w:name w:val="Heading"/>
    <w:basedOn w:val="Normal"/>
    <w:next w:val="Normal"/>
    <w:link w:val="HeadingChar"/>
    <w:autoRedefine/>
    <w:uiPriority w:val="99"/>
    <w:rsid w:val="0055702E"/>
    <w:pPr>
      <w:spacing w:before="120" w:after="280" w:line="280" w:lineRule="exact"/>
    </w:pPr>
    <w:rPr>
      <w:rFonts w:ascii="Arial" w:hAnsi="Arial"/>
      <w:b/>
      <w:color w:val="999999"/>
      <w:sz w:val="26"/>
      <w:szCs w:val="26"/>
    </w:rPr>
  </w:style>
  <w:style w:type="paragraph" w:customStyle="1" w:styleId="SonyHead3">
    <w:name w:val="Sony Head 3"/>
    <w:basedOn w:val="Heading3"/>
    <w:next w:val="Normal"/>
    <w:autoRedefine/>
    <w:uiPriority w:val="99"/>
    <w:rsid w:val="00BE6646"/>
    <w:pPr>
      <w:keepLines w:val="0"/>
      <w:spacing w:before="160" w:after="160" w:line="240" w:lineRule="auto"/>
    </w:pPr>
    <w:rPr>
      <w:rFonts w:ascii="Arial" w:hAnsi="Arial" w:cs="Arial"/>
      <w:bCs w:val="0"/>
      <w:color w:val="auto"/>
      <w:sz w:val="32"/>
      <w:szCs w:val="32"/>
      <w:lang w:val="en-US"/>
    </w:rPr>
  </w:style>
  <w:style w:type="character" w:customStyle="1" w:styleId="HeadingChar">
    <w:name w:val="Heading Char"/>
    <w:basedOn w:val="DefaultParagraphFont"/>
    <w:link w:val="Heading"/>
    <w:uiPriority w:val="99"/>
    <w:locked/>
    <w:rsid w:val="0055702E"/>
    <w:rPr>
      <w:rFonts w:ascii="Arial" w:hAnsi="Arial" w:cs="Times New Roman"/>
      <w:b/>
      <w:color w:val="999999"/>
      <w:sz w:val="26"/>
      <w:szCs w:val="26"/>
    </w:rPr>
  </w:style>
  <w:style w:type="paragraph" w:customStyle="1" w:styleId="Sonybody">
    <w:name w:val="Sony body"/>
    <w:basedOn w:val="Normal"/>
    <w:autoRedefine/>
    <w:uiPriority w:val="99"/>
    <w:rsid w:val="00F2046E"/>
    <w:pPr>
      <w:spacing w:after="0" w:line="260" w:lineRule="exact"/>
    </w:pPr>
    <w:rPr>
      <w:rFonts w:ascii="Arial" w:hAnsi="Arial"/>
      <w:sz w:val="18"/>
      <w:szCs w:val="20"/>
      <w:lang w:eastAsia="en-GB"/>
    </w:rPr>
  </w:style>
  <w:style w:type="paragraph" w:customStyle="1" w:styleId="SonyPressRelease">
    <w:name w:val="Sony Press Release"/>
    <w:uiPriority w:val="99"/>
    <w:rsid w:val="00F2046E"/>
    <w:rPr>
      <w:rFonts w:ascii="Arial" w:hAnsi="Arial"/>
      <w:b/>
      <w:color w:val="FFFFFF"/>
      <w:sz w:val="36"/>
      <w:szCs w:val="20"/>
      <w:lang w:eastAsia="en-US"/>
    </w:rPr>
  </w:style>
  <w:style w:type="paragraph" w:customStyle="1" w:styleId="SonyProfessional">
    <w:name w:val="Sony Professional"/>
    <w:basedOn w:val="Normal"/>
    <w:uiPriority w:val="99"/>
    <w:rsid w:val="00F2046E"/>
    <w:pPr>
      <w:spacing w:after="0" w:line="240" w:lineRule="auto"/>
    </w:pPr>
    <w:rPr>
      <w:rFonts w:ascii="Arial" w:hAnsi="Arial"/>
      <w:color w:val="FFFFFF"/>
      <w:sz w:val="16"/>
      <w:szCs w:val="20"/>
    </w:rPr>
  </w:style>
  <w:style w:type="character" w:styleId="FootnoteReference">
    <w:name w:val="footnote reference"/>
    <w:basedOn w:val="DefaultParagraphFont"/>
    <w:uiPriority w:val="99"/>
    <w:semiHidden/>
    <w:rsid w:val="00F2046E"/>
    <w:rPr>
      <w:rFonts w:cs="Times New Roman"/>
      <w:vertAlign w:val="superscript"/>
    </w:rPr>
  </w:style>
  <w:style w:type="paragraph" w:styleId="ListParagraph">
    <w:name w:val="List Paragraph"/>
    <w:basedOn w:val="Normal"/>
    <w:uiPriority w:val="34"/>
    <w:qFormat/>
    <w:rsid w:val="00F2046E"/>
    <w:pPr>
      <w:spacing w:after="280" w:line="280" w:lineRule="exact"/>
      <w:ind w:left="720"/>
      <w:contextualSpacing/>
    </w:pPr>
    <w:rPr>
      <w:rFonts w:ascii="Arial" w:hAnsi="Arial"/>
      <w:sz w:val="18"/>
      <w:szCs w:val="20"/>
    </w:rPr>
  </w:style>
  <w:style w:type="paragraph" w:styleId="Header">
    <w:name w:val="header"/>
    <w:basedOn w:val="Normal"/>
    <w:link w:val="HeaderChar"/>
    <w:uiPriority w:val="99"/>
    <w:semiHidden/>
    <w:rsid w:val="00F204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F2046E"/>
    <w:rPr>
      <w:rFonts w:cs="Times New Roman"/>
    </w:rPr>
  </w:style>
  <w:style w:type="paragraph" w:styleId="Footer">
    <w:name w:val="footer"/>
    <w:basedOn w:val="Normal"/>
    <w:link w:val="FooterChar"/>
    <w:uiPriority w:val="99"/>
    <w:rsid w:val="00F204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F2046E"/>
    <w:rPr>
      <w:rFonts w:cs="Times New Roman"/>
    </w:rPr>
  </w:style>
  <w:style w:type="paragraph" w:styleId="PlainText">
    <w:name w:val="Plain Text"/>
    <w:basedOn w:val="Normal"/>
    <w:link w:val="PlainTextChar"/>
    <w:uiPriority w:val="99"/>
    <w:rsid w:val="00AC03DF"/>
    <w:pPr>
      <w:spacing w:after="0" w:line="240" w:lineRule="auto"/>
    </w:pPr>
    <w:rPr>
      <w:rFonts w:ascii="Consolas" w:hAnsi="Consolas"/>
      <w:sz w:val="21"/>
      <w:szCs w:val="21"/>
      <w:lang w:eastAsia="en-GB"/>
    </w:rPr>
  </w:style>
  <w:style w:type="character" w:customStyle="1" w:styleId="PlainTextChar">
    <w:name w:val="Plain Text Char"/>
    <w:basedOn w:val="DefaultParagraphFont"/>
    <w:link w:val="PlainText"/>
    <w:uiPriority w:val="99"/>
    <w:semiHidden/>
    <w:locked/>
    <w:rsid w:val="00AC03DF"/>
    <w:rPr>
      <w:rFonts w:ascii="Consolas" w:hAnsi="Consolas" w:cs="Times New Roman"/>
      <w:sz w:val="21"/>
      <w:szCs w:val="21"/>
      <w:lang w:eastAsia="en-GB"/>
    </w:rPr>
  </w:style>
  <w:style w:type="character" w:styleId="Hyperlink">
    <w:name w:val="Hyperlink"/>
    <w:basedOn w:val="DefaultParagraphFont"/>
    <w:uiPriority w:val="99"/>
    <w:rsid w:val="00441D87"/>
    <w:rPr>
      <w:rFonts w:cs="Times New Roman"/>
      <w:color w:val="0000FF"/>
      <w:u w:val="single"/>
    </w:rPr>
  </w:style>
  <w:style w:type="paragraph" w:styleId="NormalWeb">
    <w:name w:val="Normal (Web)"/>
    <w:basedOn w:val="Normal"/>
    <w:uiPriority w:val="99"/>
    <w:semiHidden/>
    <w:rsid w:val="00441D87"/>
    <w:pPr>
      <w:spacing w:before="100" w:beforeAutospacing="1" w:after="100" w:afterAutospacing="1" w:line="240" w:lineRule="auto"/>
    </w:pPr>
    <w:rPr>
      <w:rFonts w:ascii="Times New Roman" w:hAnsi="Times New Roman"/>
      <w:sz w:val="24"/>
      <w:szCs w:val="24"/>
      <w:lang w:eastAsia="en-GB"/>
    </w:rPr>
  </w:style>
  <w:style w:type="character" w:styleId="Emphasis">
    <w:name w:val="Emphasis"/>
    <w:basedOn w:val="DefaultParagraphFont"/>
    <w:uiPriority w:val="99"/>
    <w:qFormat/>
    <w:rsid w:val="00AF4915"/>
    <w:rPr>
      <w:rFonts w:cs="Times New Roman"/>
      <w:b/>
      <w:bCs/>
    </w:rPr>
  </w:style>
  <w:style w:type="paragraph" w:customStyle="1" w:styleId="SonySubhead">
    <w:name w:val="Sony Subhead"/>
    <w:basedOn w:val="Normal"/>
    <w:next w:val="Normal"/>
    <w:uiPriority w:val="99"/>
    <w:rsid w:val="00412F11"/>
    <w:pPr>
      <w:spacing w:after="280" w:line="280" w:lineRule="exact"/>
    </w:pPr>
    <w:rPr>
      <w:rFonts w:ascii="Arial" w:hAnsi="Arial"/>
      <w:color w:val="999999"/>
      <w:szCs w:val="20"/>
      <w:lang w:eastAsia="en-GB"/>
    </w:rPr>
  </w:style>
  <w:style w:type="character" w:customStyle="1" w:styleId="prfullhead11">
    <w:name w:val="prfullhead11"/>
    <w:basedOn w:val="DefaultParagraphFont"/>
    <w:uiPriority w:val="99"/>
    <w:rsid w:val="009F2F1D"/>
    <w:rPr>
      <w:rFonts w:cs="Times New Roman"/>
      <w:b/>
      <w:bCs/>
      <w:color w:val="000000"/>
      <w:sz w:val="24"/>
      <w:szCs w:val="24"/>
    </w:rPr>
  </w:style>
  <w:style w:type="character" w:customStyle="1" w:styleId="prfullhead21">
    <w:name w:val="prfullhead21"/>
    <w:basedOn w:val="DefaultParagraphFont"/>
    <w:uiPriority w:val="99"/>
    <w:rsid w:val="009F2F1D"/>
    <w:rPr>
      <w:rFonts w:cs="Times New Roman"/>
      <w:b/>
      <w:bCs/>
      <w:color w:val="000000"/>
      <w:sz w:val="19"/>
      <w:szCs w:val="19"/>
    </w:rPr>
  </w:style>
  <w:style w:type="character" w:customStyle="1" w:styleId="fullbodytext1">
    <w:name w:val="fullbodytext1"/>
    <w:basedOn w:val="DefaultParagraphFont"/>
    <w:uiPriority w:val="99"/>
    <w:rsid w:val="009F2F1D"/>
    <w:rPr>
      <w:rFonts w:cs="Times New Roman"/>
      <w:sz w:val="20"/>
      <w:szCs w:val="20"/>
    </w:rPr>
  </w:style>
  <w:style w:type="character" w:customStyle="1" w:styleId="firstletter1">
    <w:name w:val="firstletter1"/>
    <w:basedOn w:val="DefaultParagraphFont"/>
    <w:uiPriority w:val="99"/>
    <w:rsid w:val="009F2F1D"/>
    <w:rPr>
      <w:rFonts w:cs="Times New Roman"/>
      <w:b/>
      <w:bCs/>
      <w:sz w:val="46"/>
      <w:szCs w:val="46"/>
    </w:rPr>
  </w:style>
  <w:style w:type="paragraph" w:styleId="BodyText2">
    <w:name w:val="Body Text 2"/>
    <w:basedOn w:val="Normal"/>
    <w:link w:val="BodyText2Char"/>
    <w:uiPriority w:val="99"/>
    <w:rsid w:val="00B470E2"/>
    <w:pPr>
      <w:spacing w:after="0" w:line="360" w:lineRule="auto"/>
      <w:jc w:val="center"/>
    </w:pPr>
    <w:rPr>
      <w:rFonts w:ascii="Arial" w:hAnsi="Arial"/>
      <w:b/>
      <w:i/>
      <w:sz w:val="24"/>
      <w:szCs w:val="20"/>
    </w:rPr>
  </w:style>
  <w:style w:type="character" w:customStyle="1" w:styleId="BodyText2Char">
    <w:name w:val="Body Text 2 Char"/>
    <w:basedOn w:val="DefaultParagraphFont"/>
    <w:link w:val="BodyText2"/>
    <w:uiPriority w:val="99"/>
    <w:locked/>
    <w:rsid w:val="00B470E2"/>
    <w:rPr>
      <w:rFonts w:ascii="Arial" w:hAnsi="Arial" w:cs="Times New Roman"/>
      <w:b/>
      <w:i/>
      <w:sz w:val="20"/>
      <w:szCs w:val="20"/>
      <w:lang w:val="en-GB" w:eastAsia="en-US"/>
    </w:rPr>
  </w:style>
  <w:style w:type="paragraph" w:customStyle="1" w:styleId="section1">
    <w:name w:val="section1"/>
    <w:basedOn w:val="Normal"/>
    <w:uiPriority w:val="99"/>
    <w:rsid w:val="00B470E2"/>
    <w:pPr>
      <w:spacing w:before="100" w:beforeAutospacing="1" w:after="100" w:afterAutospacing="1" w:line="240" w:lineRule="auto"/>
    </w:pPr>
    <w:rPr>
      <w:rFonts w:ascii="Times New Roman" w:hAnsi="Times New Roman"/>
      <w:sz w:val="24"/>
      <w:szCs w:val="24"/>
      <w:lang w:eastAsia="en-GB"/>
    </w:rPr>
  </w:style>
  <w:style w:type="character" w:customStyle="1" w:styleId="Heading2Char">
    <w:name w:val="Heading 2 Char"/>
    <w:basedOn w:val="DefaultParagraphFont"/>
    <w:link w:val="Heading2"/>
    <w:rsid w:val="00EC05D7"/>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rsid w:val="00855272"/>
    <w:rPr>
      <w:rFonts w:asciiTheme="majorHAnsi" w:eastAsiaTheme="majorEastAsia" w:hAnsiTheme="majorHAnsi" w:cstheme="majorBidi"/>
      <w:b/>
      <w:bCs/>
      <w:color w:val="365F91" w:themeColor="accent1" w:themeShade="BF"/>
      <w:sz w:val="28"/>
      <w:szCs w:val="28"/>
      <w:lang w:eastAsia="en-US"/>
    </w:rPr>
  </w:style>
  <w:style w:type="character" w:customStyle="1" w:styleId="hps">
    <w:name w:val="hps"/>
    <w:basedOn w:val="DefaultParagraphFont"/>
    <w:rsid w:val="004300EB"/>
  </w:style>
  <w:style w:type="character" w:customStyle="1" w:styleId="atn">
    <w:name w:val="atn"/>
    <w:basedOn w:val="DefaultParagraphFont"/>
    <w:rsid w:val="004300EB"/>
  </w:style>
  <w:style w:type="character" w:styleId="CommentReference">
    <w:name w:val="annotation reference"/>
    <w:basedOn w:val="DefaultParagraphFont"/>
    <w:uiPriority w:val="99"/>
    <w:semiHidden/>
    <w:unhideWhenUsed/>
    <w:rsid w:val="00D34F66"/>
    <w:rPr>
      <w:sz w:val="18"/>
      <w:szCs w:val="18"/>
    </w:rPr>
  </w:style>
  <w:style w:type="paragraph" w:styleId="CommentText">
    <w:name w:val="annotation text"/>
    <w:basedOn w:val="Normal"/>
    <w:link w:val="CommentTextChar"/>
    <w:uiPriority w:val="99"/>
    <w:semiHidden/>
    <w:unhideWhenUsed/>
    <w:rsid w:val="00D34F66"/>
  </w:style>
  <w:style w:type="character" w:customStyle="1" w:styleId="CommentTextChar">
    <w:name w:val="Comment Text Char"/>
    <w:basedOn w:val="DefaultParagraphFont"/>
    <w:link w:val="CommentText"/>
    <w:uiPriority w:val="99"/>
    <w:semiHidden/>
    <w:rsid w:val="00D34F66"/>
    <w:rPr>
      <w:lang w:eastAsia="en-US"/>
    </w:rPr>
  </w:style>
  <w:style w:type="paragraph" w:styleId="CommentSubject">
    <w:name w:val="annotation subject"/>
    <w:basedOn w:val="CommentText"/>
    <w:next w:val="CommentText"/>
    <w:link w:val="CommentSubjectChar"/>
    <w:uiPriority w:val="99"/>
    <w:semiHidden/>
    <w:unhideWhenUsed/>
    <w:rsid w:val="00D34F66"/>
    <w:rPr>
      <w:b/>
      <w:bCs/>
    </w:rPr>
  </w:style>
  <w:style w:type="character" w:customStyle="1" w:styleId="CommentSubjectChar">
    <w:name w:val="Comment Subject Char"/>
    <w:basedOn w:val="CommentTextChar"/>
    <w:link w:val="CommentSubject"/>
    <w:uiPriority w:val="99"/>
    <w:semiHidden/>
    <w:rsid w:val="00D34F66"/>
    <w:rPr>
      <w:b/>
      <w:bCs/>
      <w:lang w:eastAsia="en-US"/>
    </w:rPr>
  </w:style>
  <w:style w:type="character" w:styleId="FollowedHyperlink">
    <w:name w:val="FollowedHyperlink"/>
    <w:basedOn w:val="DefaultParagraphFont"/>
    <w:uiPriority w:val="99"/>
    <w:semiHidden/>
    <w:unhideWhenUsed/>
    <w:rsid w:val="007B7E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sz w:val="22"/>
        <w:szCs w:val="22"/>
        <w:lang w:val="en-GB"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9E"/>
    <w:pPr>
      <w:spacing w:after="200" w:line="276" w:lineRule="auto"/>
    </w:pPr>
    <w:rPr>
      <w:lang w:eastAsia="en-US"/>
    </w:rPr>
  </w:style>
  <w:style w:type="paragraph" w:styleId="Heading1">
    <w:name w:val="heading 1"/>
    <w:basedOn w:val="Normal"/>
    <w:next w:val="Normal"/>
    <w:link w:val="Heading1Char"/>
    <w:qFormat/>
    <w:locked/>
    <w:rsid w:val="008552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EC0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F2046E"/>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2046E"/>
    <w:rPr>
      <w:rFonts w:ascii="Cambria" w:hAnsi="Cambria" w:cs="Times New Roman"/>
      <w:b/>
      <w:bCs/>
      <w:color w:val="4F81BD"/>
    </w:rPr>
  </w:style>
  <w:style w:type="paragraph" w:styleId="BalloonText">
    <w:name w:val="Balloon Text"/>
    <w:basedOn w:val="Normal"/>
    <w:link w:val="BalloonTextChar"/>
    <w:uiPriority w:val="99"/>
    <w:semiHidden/>
    <w:rsid w:val="00F2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46E"/>
    <w:rPr>
      <w:rFonts w:ascii="Tahoma" w:hAnsi="Tahoma" w:cs="Tahoma"/>
      <w:sz w:val="16"/>
      <w:szCs w:val="16"/>
    </w:rPr>
  </w:style>
  <w:style w:type="paragraph" w:customStyle="1" w:styleId="SonyBullets">
    <w:name w:val="Sony Bullets"/>
    <w:basedOn w:val="Normal"/>
    <w:autoRedefine/>
    <w:uiPriority w:val="99"/>
    <w:rsid w:val="00F2046E"/>
    <w:pPr>
      <w:numPr>
        <w:numId w:val="1"/>
      </w:numPr>
      <w:spacing w:after="0" w:line="280" w:lineRule="exact"/>
    </w:pPr>
    <w:rPr>
      <w:rFonts w:ascii="Arial" w:hAnsi="Arial"/>
      <w:sz w:val="18"/>
      <w:szCs w:val="20"/>
    </w:rPr>
  </w:style>
  <w:style w:type="paragraph" w:customStyle="1" w:styleId="Heading">
    <w:name w:val="Heading"/>
    <w:basedOn w:val="Normal"/>
    <w:next w:val="Normal"/>
    <w:link w:val="HeadingChar"/>
    <w:autoRedefine/>
    <w:uiPriority w:val="99"/>
    <w:rsid w:val="0055702E"/>
    <w:pPr>
      <w:spacing w:before="120" w:after="280" w:line="280" w:lineRule="exact"/>
    </w:pPr>
    <w:rPr>
      <w:rFonts w:ascii="Arial" w:hAnsi="Arial"/>
      <w:b/>
      <w:color w:val="999999"/>
      <w:sz w:val="26"/>
      <w:szCs w:val="26"/>
    </w:rPr>
  </w:style>
  <w:style w:type="paragraph" w:customStyle="1" w:styleId="SonyHead3">
    <w:name w:val="Sony Head 3"/>
    <w:basedOn w:val="Heading3"/>
    <w:next w:val="Normal"/>
    <w:autoRedefine/>
    <w:uiPriority w:val="99"/>
    <w:rsid w:val="00BE6646"/>
    <w:pPr>
      <w:keepLines w:val="0"/>
      <w:spacing w:before="160" w:after="160" w:line="240" w:lineRule="auto"/>
    </w:pPr>
    <w:rPr>
      <w:rFonts w:ascii="Arial" w:hAnsi="Arial" w:cs="Arial"/>
      <w:bCs w:val="0"/>
      <w:color w:val="auto"/>
      <w:sz w:val="32"/>
      <w:szCs w:val="32"/>
      <w:lang w:val="en-US"/>
    </w:rPr>
  </w:style>
  <w:style w:type="character" w:customStyle="1" w:styleId="HeadingChar">
    <w:name w:val="Heading Char"/>
    <w:basedOn w:val="DefaultParagraphFont"/>
    <w:link w:val="Heading"/>
    <w:uiPriority w:val="99"/>
    <w:locked/>
    <w:rsid w:val="0055702E"/>
    <w:rPr>
      <w:rFonts w:ascii="Arial" w:hAnsi="Arial" w:cs="Times New Roman"/>
      <w:b/>
      <w:color w:val="999999"/>
      <w:sz w:val="26"/>
      <w:szCs w:val="26"/>
    </w:rPr>
  </w:style>
  <w:style w:type="paragraph" w:customStyle="1" w:styleId="Sonybody">
    <w:name w:val="Sony body"/>
    <w:basedOn w:val="Normal"/>
    <w:autoRedefine/>
    <w:uiPriority w:val="99"/>
    <w:rsid w:val="00F2046E"/>
    <w:pPr>
      <w:spacing w:after="0" w:line="260" w:lineRule="exact"/>
    </w:pPr>
    <w:rPr>
      <w:rFonts w:ascii="Arial" w:hAnsi="Arial"/>
      <w:sz w:val="18"/>
      <w:szCs w:val="20"/>
      <w:lang w:eastAsia="en-GB"/>
    </w:rPr>
  </w:style>
  <w:style w:type="paragraph" w:customStyle="1" w:styleId="SonyPressRelease">
    <w:name w:val="Sony Press Release"/>
    <w:uiPriority w:val="99"/>
    <w:rsid w:val="00F2046E"/>
    <w:rPr>
      <w:rFonts w:ascii="Arial" w:hAnsi="Arial"/>
      <w:b/>
      <w:color w:val="FFFFFF"/>
      <w:sz w:val="36"/>
      <w:szCs w:val="20"/>
      <w:lang w:eastAsia="en-US"/>
    </w:rPr>
  </w:style>
  <w:style w:type="paragraph" w:customStyle="1" w:styleId="SonyProfessional">
    <w:name w:val="Sony Professional"/>
    <w:basedOn w:val="Normal"/>
    <w:uiPriority w:val="99"/>
    <w:rsid w:val="00F2046E"/>
    <w:pPr>
      <w:spacing w:after="0" w:line="240" w:lineRule="auto"/>
    </w:pPr>
    <w:rPr>
      <w:rFonts w:ascii="Arial" w:hAnsi="Arial"/>
      <w:color w:val="FFFFFF"/>
      <w:sz w:val="16"/>
      <w:szCs w:val="20"/>
    </w:rPr>
  </w:style>
  <w:style w:type="character" w:styleId="FootnoteReference">
    <w:name w:val="footnote reference"/>
    <w:basedOn w:val="DefaultParagraphFont"/>
    <w:uiPriority w:val="99"/>
    <w:semiHidden/>
    <w:rsid w:val="00F2046E"/>
    <w:rPr>
      <w:rFonts w:cs="Times New Roman"/>
      <w:vertAlign w:val="superscript"/>
    </w:rPr>
  </w:style>
  <w:style w:type="paragraph" w:styleId="ListParagraph">
    <w:name w:val="List Paragraph"/>
    <w:basedOn w:val="Normal"/>
    <w:uiPriority w:val="34"/>
    <w:qFormat/>
    <w:rsid w:val="00F2046E"/>
    <w:pPr>
      <w:spacing w:after="280" w:line="280" w:lineRule="exact"/>
      <w:ind w:left="720"/>
      <w:contextualSpacing/>
    </w:pPr>
    <w:rPr>
      <w:rFonts w:ascii="Arial" w:hAnsi="Arial"/>
      <w:sz w:val="18"/>
      <w:szCs w:val="20"/>
    </w:rPr>
  </w:style>
  <w:style w:type="paragraph" w:styleId="Header">
    <w:name w:val="header"/>
    <w:basedOn w:val="Normal"/>
    <w:link w:val="HeaderChar"/>
    <w:uiPriority w:val="99"/>
    <w:semiHidden/>
    <w:rsid w:val="00F204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F2046E"/>
    <w:rPr>
      <w:rFonts w:cs="Times New Roman"/>
    </w:rPr>
  </w:style>
  <w:style w:type="paragraph" w:styleId="Footer">
    <w:name w:val="footer"/>
    <w:basedOn w:val="Normal"/>
    <w:link w:val="FooterChar"/>
    <w:uiPriority w:val="99"/>
    <w:rsid w:val="00F204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F2046E"/>
    <w:rPr>
      <w:rFonts w:cs="Times New Roman"/>
    </w:rPr>
  </w:style>
  <w:style w:type="paragraph" w:styleId="PlainText">
    <w:name w:val="Plain Text"/>
    <w:basedOn w:val="Normal"/>
    <w:link w:val="PlainTextChar"/>
    <w:uiPriority w:val="99"/>
    <w:rsid w:val="00AC03DF"/>
    <w:pPr>
      <w:spacing w:after="0" w:line="240" w:lineRule="auto"/>
    </w:pPr>
    <w:rPr>
      <w:rFonts w:ascii="Consolas" w:hAnsi="Consolas"/>
      <w:sz w:val="21"/>
      <w:szCs w:val="21"/>
      <w:lang w:eastAsia="en-GB"/>
    </w:rPr>
  </w:style>
  <w:style w:type="character" w:customStyle="1" w:styleId="PlainTextChar">
    <w:name w:val="Plain Text Char"/>
    <w:basedOn w:val="DefaultParagraphFont"/>
    <w:link w:val="PlainText"/>
    <w:uiPriority w:val="99"/>
    <w:semiHidden/>
    <w:locked/>
    <w:rsid w:val="00AC03DF"/>
    <w:rPr>
      <w:rFonts w:ascii="Consolas" w:hAnsi="Consolas" w:cs="Times New Roman"/>
      <w:sz w:val="21"/>
      <w:szCs w:val="21"/>
      <w:lang w:eastAsia="en-GB"/>
    </w:rPr>
  </w:style>
  <w:style w:type="character" w:styleId="Hyperlink">
    <w:name w:val="Hyperlink"/>
    <w:basedOn w:val="DefaultParagraphFont"/>
    <w:uiPriority w:val="99"/>
    <w:rsid w:val="00441D87"/>
    <w:rPr>
      <w:rFonts w:cs="Times New Roman"/>
      <w:color w:val="0000FF"/>
      <w:u w:val="single"/>
    </w:rPr>
  </w:style>
  <w:style w:type="paragraph" w:styleId="NormalWeb">
    <w:name w:val="Normal (Web)"/>
    <w:basedOn w:val="Normal"/>
    <w:uiPriority w:val="99"/>
    <w:semiHidden/>
    <w:rsid w:val="00441D87"/>
    <w:pPr>
      <w:spacing w:before="100" w:beforeAutospacing="1" w:after="100" w:afterAutospacing="1" w:line="240" w:lineRule="auto"/>
    </w:pPr>
    <w:rPr>
      <w:rFonts w:ascii="Times New Roman" w:hAnsi="Times New Roman"/>
      <w:sz w:val="24"/>
      <w:szCs w:val="24"/>
      <w:lang w:eastAsia="en-GB"/>
    </w:rPr>
  </w:style>
  <w:style w:type="character" w:styleId="Emphasis">
    <w:name w:val="Emphasis"/>
    <w:basedOn w:val="DefaultParagraphFont"/>
    <w:uiPriority w:val="99"/>
    <w:qFormat/>
    <w:rsid w:val="00AF4915"/>
    <w:rPr>
      <w:rFonts w:cs="Times New Roman"/>
      <w:b/>
      <w:bCs/>
    </w:rPr>
  </w:style>
  <w:style w:type="paragraph" w:customStyle="1" w:styleId="SonySubhead">
    <w:name w:val="Sony Subhead"/>
    <w:basedOn w:val="Normal"/>
    <w:next w:val="Normal"/>
    <w:uiPriority w:val="99"/>
    <w:rsid w:val="00412F11"/>
    <w:pPr>
      <w:spacing w:after="280" w:line="280" w:lineRule="exact"/>
    </w:pPr>
    <w:rPr>
      <w:rFonts w:ascii="Arial" w:hAnsi="Arial"/>
      <w:color w:val="999999"/>
      <w:szCs w:val="20"/>
      <w:lang w:eastAsia="en-GB"/>
    </w:rPr>
  </w:style>
  <w:style w:type="character" w:customStyle="1" w:styleId="prfullhead11">
    <w:name w:val="prfullhead11"/>
    <w:basedOn w:val="DefaultParagraphFont"/>
    <w:uiPriority w:val="99"/>
    <w:rsid w:val="009F2F1D"/>
    <w:rPr>
      <w:rFonts w:cs="Times New Roman"/>
      <w:b/>
      <w:bCs/>
      <w:color w:val="000000"/>
      <w:sz w:val="24"/>
      <w:szCs w:val="24"/>
    </w:rPr>
  </w:style>
  <w:style w:type="character" w:customStyle="1" w:styleId="prfullhead21">
    <w:name w:val="prfullhead21"/>
    <w:basedOn w:val="DefaultParagraphFont"/>
    <w:uiPriority w:val="99"/>
    <w:rsid w:val="009F2F1D"/>
    <w:rPr>
      <w:rFonts w:cs="Times New Roman"/>
      <w:b/>
      <w:bCs/>
      <w:color w:val="000000"/>
      <w:sz w:val="19"/>
      <w:szCs w:val="19"/>
    </w:rPr>
  </w:style>
  <w:style w:type="character" w:customStyle="1" w:styleId="fullbodytext1">
    <w:name w:val="fullbodytext1"/>
    <w:basedOn w:val="DefaultParagraphFont"/>
    <w:uiPriority w:val="99"/>
    <w:rsid w:val="009F2F1D"/>
    <w:rPr>
      <w:rFonts w:cs="Times New Roman"/>
      <w:sz w:val="20"/>
      <w:szCs w:val="20"/>
    </w:rPr>
  </w:style>
  <w:style w:type="character" w:customStyle="1" w:styleId="firstletter1">
    <w:name w:val="firstletter1"/>
    <w:basedOn w:val="DefaultParagraphFont"/>
    <w:uiPriority w:val="99"/>
    <w:rsid w:val="009F2F1D"/>
    <w:rPr>
      <w:rFonts w:cs="Times New Roman"/>
      <w:b/>
      <w:bCs/>
      <w:sz w:val="46"/>
      <w:szCs w:val="46"/>
    </w:rPr>
  </w:style>
  <w:style w:type="paragraph" w:styleId="BodyText2">
    <w:name w:val="Body Text 2"/>
    <w:basedOn w:val="Normal"/>
    <w:link w:val="BodyText2Char"/>
    <w:uiPriority w:val="99"/>
    <w:rsid w:val="00B470E2"/>
    <w:pPr>
      <w:spacing w:after="0" w:line="360" w:lineRule="auto"/>
      <w:jc w:val="center"/>
    </w:pPr>
    <w:rPr>
      <w:rFonts w:ascii="Arial" w:hAnsi="Arial"/>
      <w:b/>
      <w:i/>
      <w:sz w:val="24"/>
      <w:szCs w:val="20"/>
    </w:rPr>
  </w:style>
  <w:style w:type="character" w:customStyle="1" w:styleId="BodyText2Char">
    <w:name w:val="Body Text 2 Char"/>
    <w:basedOn w:val="DefaultParagraphFont"/>
    <w:link w:val="BodyText2"/>
    <w:uiPriority w:val="99"/>
    <w:locked/>
    <w:rsid w:val="00B470E2"/>
    <w:rPr>
      <w:rFonts w:ascii="Arial" w:hAnsi="Arial" w:cs="Times New Roman"/>
      <w:b/>
      <w:i/>
      <w:sz w:val="20"/>
      <w:szCs w:val="20"/>
      <w:lang w:val="en-GB" w:eastAsia="en-US"/>
    </w:rPr>
  </w:style>
  <w:style w:type="paragraph" w:customStyle="1" w:styleId="section1">
    <w:name w:val="section1"/>
    <w:basedOn w:val="Normal"/>
    <w:uiPriority w:val="99"/>
    <w:rsid w:val="00B470E2"/>
    <w:pPr>
      <w:spacing w:before="100" w:beforeAutospacing="1" w:after="100" w:afterAutospacing="1" w:line="240" w:lineRule="auto"/>
    </w:pPr>
    <w:rPr>
      <w:rFonts w:ascii="Times New Roman" w:hAnsi="Times New Roman"/>
      <w:sz w:val="24"/>
      <w:szCs w:val="24"/>
      <w:lang w:eastAsia="en-GB"/>
    </w:rPr>
  </w:style>
  <w:style w:type="character" w:customStyle="1" w:styleId="Heading2Char">
    <w:name w:val="Heading 2 Char"/>
    <w:basedOn w:val="DefaultParagraphFont"/>
    <w:link w:val="Heading2"/>
    <w:rsid w:val="00EC05D7"/>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rsid w:val="00855272"/>
    <w:rPr>
      <w:rFonts w:asciiTheme="majorHAnsi" w:eastAsiaTheme="majorEastAsia" w:hAnsiTheme="majorHAnsi" w:cstheme="majorBidi"/>
      <w:b/>
      <w:bCs/>
      <w:color w:val="365F91" w:themeColor="accent1" w:themeShade="BF"/>
      <w:sz w:val="28"/>
      <w:szCs w:val="28"/>
      <w:lang w:eastAsia="en-US"/>
    </w:rPr>
  </w:style>
  <w:style w:type="character" w:customStyle="1" w:styleId="hps">
    <w:name w:val="hps"/>
    <w:basedOn w:val="DefaultParagraphFont"/>
    <w:rsid w:val="004300EB"/>
  </w:style>
  <w:style w:type="character" w:customStyle="1" w:styleId="atn">
    <w:name w:val="atn"/>
    <w:basedOn w:val="DefaultParagraphFont"/>
    <w:rsid w:val="004300EB"/>
  </w:style>
  <w:style w:type="character" w:styleId="CommentReference">
    <w:name w:val="annotation reference"/>
    <w:basedOn w:val="DefaultParagraphFont"/>
    <w:uiPriority w:val="99"/>
    <w:semiHidden/>
    <w:unhideWhenUsed/>
    <w:rsid w:val="00D34F66"/>
    <w:rPr>
      <w:sz w:val="18"/>
      <w:szCs w:val="18"/>
    </w:rPr>
  </w:style>
  <w:style w:type="paragraph" w:styleId="CommentText">
    <w:name w:val="annotation text"/>
    <w:basedOn w:val="Normal"/>
    <w:link w:val="CommentTextChar"/>
    <w:uiPriority w:val="99"/>
    <w:semiHidden/>
    <w:unhideWhenUsed/>
    <w:rsid w:val="00D34F66"/>
  </w:style>
  <w:style w:type="character" w:customStyle="1" w:styleId="CommentTextChar">
    <w:name w:val="Comment Text Char"/>
    <w:basedOn w:val="DefaultParagraphFont"/>
    <w:link w:val="CommentText"/>
    <w:uiPriority w:val="99"/>
    <w:semiHidden/>
    <w:rsid w:val="00D34F66"/>
    <w:rPr>
      <w:lang w:eastAsia="en-US"/>
    </w:rPr>
  </w:style>
  <w:style w:type="paragraph" w:styleId="CommentSubject">
    <w:name w:val="annotation subject"/>
    <w:basedOn w:val="CommentText"/>
    <w:next w:val="CommentText"/>
    <w:link w:val="CommentSubjectChar"/>
    <w:uiPriority w:val="99"/>
    <w:semiHidden/>
    <w:unhideWhenUsed/>
    <w:rsid w:val="00D34F66"/>
    <w:rPr>
      <w:b/>
      <w:bCs/>
    </w:rPr>
  </w:style>
  <w:style w:type="character" w:customStyle="1" w:styleId="CommentSubjectChar">
    <w:name w:val="Comment Subject Char"/>
    <w:basedOn w:val="CommentTextChar"/>
    <w:link w:val="CommentSubject"/>
    <w:uiPriority w:val="99"/>
    <w:semiHidden/>
    <w:rsid w:val="00D34F66"/>
    <w:rPr>
      <w:b/>
      <w:bCs/>
      <w:lang w:eastAsia="en-US"/>
    </w:rPr>
  </w:style>
  <w:style w:type="character" w:styleId="FollowedHyperlink">
    <w:name w:val="FollowedHyperlink"/>
    <w:basedOn w:val="DefaultParagraphFont"/>
    <w:uiPriority w:val="99"/>
    <w:semiHidden/>
    <w:unhideWhenUsed/>
    <w:rsid w:val="007B7E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5168">
      <w:bodyDiv w:val="1"/>
      <w:marLeft w:val="0"/>
      <w:marRight w:val="0"/>
      <w:marTop w:val="0"/>
      <w:marBottom w:val="0"/>
      <w:divBdr>
        <w:top w:val="none" w:sz="0" w:space="0" w:color="auto"/>
        <w:left w:val="none" w:sz="0" w:space="0" w:color="auto"/>
        <w:bottom w:val="none" w:sz="0" w:space="0" w:color="auto"/>
        <w:right w:val="none" w:sz="0" w:space="0" w:color="auto"/>
      </w:divBdr>
    </w:div>
    <w:div w:id="208147887">
      <w:bodyDiv w:val="1"/>
      <w:marLeft w:val="0"/>
      <w:marRight w:val="0"/>
      <w:marTop w:val="0"/>
      <w:marBottom w:val="0"/>
      <w:divBdr>
        <w:top w:val="none" w:sz="0" w:space="0" w:color="auto"/>
        <w:left w:val="none" w:sz="0" w:space="0" w:color="auto"/>
        <w:bottom w:val="none" w:sz="0" w:space="0" w:color="auto"/>
        <w:right w:val="none" w:sz="0" w:space="0" w:color="auto"/>
      </w:divBdr>
    </w:div>
    <w:div w:id="314917523">
      <w:bodyDiv w:val="1"/>
      <w:marLeft w:val="0"/>
      <w:marRight w:val="0"/>
      <w:marTop w:val="0"/>
      <w:marBottom w:val="0"/>
      <w:divBdr>
        <w:top w:val="none" w:sz="0" w:space="0" w:color="auto"/>
        <w:left w:val="none" w:sz="0" w:space="0" w:color="auto"/>
        <w:bottom w:val="none" w:sz="0" w:space="0" w:color="auto"/>
        <w:right w:val="none" w:sz="0" w:space="0" w:color="auto"/>
      </w:divBdr>
    </w:div>
    <w:div w:id="409427286">
      <w:marLeft w:val="0"/>
      <w:marRight w:val="0"/>
      <w:marTop w:val="0"/>
      <w:marBottom w:val="0"/>
      <w:divBdr>
        <w:top w:val="none" w:sz="0" w:space="0" w:color="auto"/>
        <w:left w:val="none" w:sz="0" w:space="0" w:color="auto"/>
        <w:bottom w:val="none" w:sz="0" w:space="0" w:color="auto"/>
        <w:right w:val="none" w:sz="0" w:space="0" w:color="auto"/>
      </w:divBdr>
      <w:divsChild>
        <w:div w:id="409427290">
          <w:marLeft w:val="0"/>
          <w:marRight w:val="0"/>
          <w:marTop w:val="0"/>
          <w:marBottom w:val="0"/>
          <w:divBdr>
            <w:top w:val="none" w:sz="0" w:space="0" w:color="auto"/>
            <w:left w:val="none" w:sz="0" w:space="0" w:color="auto"/>
            <w:bottom w:val="none" w:sz="0" w:space="0" w:color="auto"/>
            <w:right w:val="none" w:sz="0" w:space="0" w:color="auto"/>
          </w:divBdr>
          <w:divsChild>
            <w:div w:id="409427289">
              <w:marLeft w:val="0"/>
              <w:marRight w:val="0"/>
              <w:marTop w:val="0"/>
              <w:marBottom w:val="0"/>
              <w:divBdr>
                <w:top w:val="none" w:sz="0" w:space="0" w:color="000000"/>
                <w:left w:val="single" w:sz="6" w:space="0" w:color="000000"/>
                <w:bottom w:val="single" w:sz="6" w:space="0" w:color="000000"/>
                <w:right w:val="single" w:sz="6" w:space="0" w:color="000000"/>
              </w:divBdr>
              <w:divsChild>
                <w:div w:id="409427328">
                  <w:marLeft w:val="0"/>
                  <w:marRight w:val="-20"/>
                  <w:marTop w:val="0"/>
                  <w:marBottom w:val="0"/>
                  <w:divBdr>
                    <w:top w:val="none" w:sz="0" w:space="0" w:color="auto"/>
                    <w:left w:val="none" w:sz="0" w:space="0" w:color="auto"/>
                    <w:bottom w:val="none" w:sz="0" w:space="0" w:color="auto"/>
                    <w:right w:val="none" w:sz="0" w:space="0" w:color="auto"/>
                  </w:divBdr>
                  <w:divsChild>
                    <w:div w:id="409427288">
                      <w:marLeft w:val="0"/>
                      <w:marRight w:val="20"/>
                      <w:marTop w:val="0"/>
                      <w:marBottom w:val="0"/>
                      <w:divBdr>
                        <w:top w:val="none" w:sz="0" w:space="0" w:color="auto"/>
                        <w:left w:val="none" w:sz="0" w:space="0" w:color="auto"/>
                        <w:bottom w:val="none" w:sz="0" w:space="0" w:color="auto"/>
                        <w:right w:val="none" w:sz="0" w:space="0" w:color="auto"/>
                      </w:divBdr>
                      <w:divsChild>
                        <w:div w:id="409427327">
                          <w:marLeft w:val="1"/>
                          <w:marRight w:val="0"/>
                          <w:marTop w:val="60"/>
                          <w:marBottom w:val="0"/>
                          <w:divBdr>
                            <w:top w:val="none" w:sz="0" w:space="0" w:color="auto"/>
                            <w:left w:val="none" w:sz="0" w:space="0" w:color="auto"/>
                            <w:bottom w:val="none" w:sz="0" w:space="0" w:color="auto"/>
                            <w:right w:val="none" w:sz="0" w:space="0" w:color="auto"/>
                          </w:divBdr>
                          <w:divsChild>
                            <w:div w:id="409427287">
                              <w:marLeft w:val="0"/>
                              <w:marRight w:val="0"/>
                              <w:marTop w:val="0"/>
                              <w:marBottom w:val="0"/>
                              <w:divBdr>
                                <w:top w:val="none" w:sz="0" w:space="0" w:color="auto"/>
                                <w:left w:val="none" w:sz="0" w:space="0" w:color="auto"/>
                                <w:bottom w:val="none" w:sz="0" w:space="0" w:color="auto"/>
                                <w:right w:val="none" w:sz="0" w:space="0" w:color="auto"/>
                              </w:divBdr>
                              <w:divsChild>
                                <w:div w:id="409427293">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427295">
      <w:marLeft w:val="0"/>
      <w:marRight w:val="0"/>
      <w:marTop w:val="0"/>
      <w:marBottom w:val="0"/>
      <w:divBdr>
        <w:top w:val="none" w:sz="0" w:space="0" w:color="auto"/>
        <w:left w:val="none" w:sz="0" w:space="0" w:color="auto"/>
        <w:bottom w:val="none" w:sz="0" w:space="0" w:color="auto"/>
        <w:right w:val="none" w:sz="0" w:space="0" w:color="auto"/>
      </w:divBdr>
      <w:divsChild>
        <w:div w:id="409427297">
          <w:marLeft w:val="0"/>
          <w:marRight w:val="0"/>
          <w:marTop w:val="0"/>
          <w:marBottom w:val="0"/>
          <w:divBdr>
            <w:top w:val="none" w:sz="0" w:space="0" w:color="auto"/>
            <w:left w:val="none" w:sz="0" w:space="0" w:color="auto"/>
            <w:bottom w:val="none" w:sz="0" w:space="0" w:color="auto"/>
            <w:right w:val="none" w:sz="0" w:space="0" w:color="auto"/>
          </w:divBdr>
          <w:divsChild>
            <w:div w:id="409427296">
              <w:marLeft w:val="0"/>
              <w:marRight w:val="0"/>
              <w:marTop w:val="0"/>
              <w:marBottom w:val="0"/>
              <w:divBdr>
                <w:top w:val="none" w:sz="0" w:space="0" w:color="000000"/>
                <w:left w:val="single" w:sz="6" w:space="0" w:color="000000"/>
                <w:bottom w:val="single" w:sz="6" w:space="0" w:color="000000"/>
                <w:right w:val="single" w:sz="6" w:space="0" w:color="000000"/>
              </w:divBdr>
              <w:divsChild>
                <w:div w:id="409427285">
                  <w:marLeft w:val="0"/>
                  <w:marRight w:val="-20"/>
                  <w:marTop w:val="0"/>
                  <w:marBottom w:val="0"/>
                  <w:divBdr>
                    <w:top w:val="none" w:sz="0" w:space="0" w:color="auto"/>
                    <w:left w:val="none" w:sz="0" w:space="0" w:color="auto"/>
                    <w:bottom w:val="none" w:sz="0" w:space="0" w:color="auto"/>
                    <w:right w:val="none" w:sz="0" w:space="0" w:color="auto"/>
                  </w:divBdr>
                  <w:divsChild>
                    <w:div w:id="409427294">
                      <w:marLeft w:val="0"/>
                      <w:marRight w:val="20"/>
                      <w:marTop w:val="0"/>
                      <w:marBottom w:val="0"/>
                      <w:divBdr>
                        <w:top w:val="none" w:sz="0" w:space="0" w:color="auto"/>
                        <w:left w:val="none" w:sz="0" w:space="0" w:color="auto"/>
                        <w:bottom w:val="none" w:sz="0" w:space="0" w:color="auto"/>
                        <w:right w:val="none" w:sz="0" w:space="0" w:color="auto"/>
                      </w:divBdr>
                      <w:divsChild>
                        <w:div w:id="409427292">
                          <w:marLeft w:val="1"/>
                          <w:marRight w:val="0"/>
                          <w:marTop w:val="60"/>
                          <w:marBottom w:val="0"/>
                          <w:divBdr>
                            <w:top w:val="none" w:sz="0" w:space="0" w:color="auto"/>
                            <w:left w:val="none" w:sz="0" w:space="0" w:color="auto"/>
                            <w:bottom w:val="none" w:sz="0" w:space="0" w:color="auto"/>
                            <w:right w:val="none" w:sz="0" w:space="0" w:color="auto"/>
                          </w:divBdr>
                          <w:divsChild>
                            <w:div w:id="409427291">
                              <w:marLeft w:val="0"/>
                              <w:marRight w:val="0"/>
                              <w:marTop w:val="0"/>
                              <w:marBottom w:val="0"/>
                              <w:divBdr>
                                <w:top w:val="none" w:sz="0" w:space="0" w:color="auto"/>
                                <w:left w:val="none" w:sz="0" w:space="0" w:color="auto"/>
                                <w:bottom w:val="none" w:sz="0" w:space="0" w:color="auto"/>
                                <w:right w:val="none" w:sz="0" w:space="0" w:color="auto"/>
                              </w:divBdr>
                              <w:divsChild>
                                <w:div w:id="409427284">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427300">
      <w:marLeft w:val="0"/>
      <w:marRight w:val="0"/>
      <w:marTop w:val="0"/>
      <w:marBottom w:val="0"/>
      <w:divBdr>
        <w:top w:val="none" w:sz="0" w:space="0" w:color="auto"/>
        <w:left w:val="none" w:sz="0" w:space="0" w:color="auto"/>
        <w:bottom w:val="none" w:sz="0" w:space="0" w:color="auto"/>
        <w:right w:val="none" w:sz="0" w:space="0" w:color="auto"/>
      </w:divBdr>
    </w:div>
    <w:div w:id="409427303">
      <w:marLeft w:val="0"/>
      <w:marRight w:val="0"/>
      <w:marTop w:val="0"/>
      <w:marBottom w:val="0"/>
      <w:divBdr>
        <w:top w:val="none" w:sz="0" w:space="0" w:color="auto"/>
        <w:left w:val="none" w:sz="0" w:space="0" w:color="auto"/>
        <w:bottom w:val="none" w:sz="0" w:space="0" w:color="auto"/>
        <w:right w:val="none" w:sz="0" w:space="0" w:color="auto"/>
      </w:divBdr>
    </w:div>
    <w:div w:id="409427306">
      <w:marLeft w:val="0"/>
      <w:marRight w:val="0"/>
      <w:marTop w:val="0"/>
      <w:marBottom w:val="0"/>
      <w:divBdr>
        <w:top w:val="none" w:sz="0" w:space="0" w:color="auto"/>
        <w:left w:val="none" w:sz="0" w:space="0" w:color="auto"/>
        <w:bottom w:val="none" w:sz="0" w:space="0" w:color="auto"/>
        <w:right w:val="none" w:sz="0" w:space="0" w:color="auto"/>
      </w:divBdr>
    </w:div>
    <w:div w:id="409427307">
      <w:marLeft w:val="120"/>
      <w:marRight w:val="120"/>
      <w:marTop w:val="45"/>
      <w:marBottom w:val="45"/>
      <w:divBdr>
        <w:top w:val="none" w:sz="0" w:space="0" w:color="auto"/>
        <w:left w:val="none" w:sz="0" w:space="0" w:color="auto"/>
        <w:bottom w:val="none" w:sz="0" w:space="0" w:color="auto"/>
        <w:right w:val="none" w:sz="0" w:space="0" w:color="auto"/>
      </w:divBdr>
      <w:divsChild>
        <w:div w:id="409427302">
          <w:marLeft w:val="0"/>
          <w:marRight w:val="0"/>
          <w:marTop w:val="0"/>
          <w:marBottom w:val="0"/>
          <w:divBdr>
            <w:top w:val="none" w:sz="0" w:space="0" w:color="auto"/>
            <w:left w:val="none" w:sz="0" w:space="0" w:color="auto"/>
            <w:bottom w:val="none" w:sz="0" w:space="0" w:color="auto"/>
            <w:right w:val="none" w:sz="0" w:space="0" w:color="auto"/>
          </w:divBdr>
          <w:divsChild>
            <w:div w:id="409427308">
              <w:marLeft w:val="240"/>
              <w:marRight w:val="240"/>
              <w:marTop w:val="0"/>
              <w:marBottom w:val="0"/>
              <w:divBdr>
                <w:top w:val="none" w:sz="0" w:space="0" w:color="auto"/>
                <w:left w:val="none" w:sz="0" w:space="0" w:color="auto"/>
                <w:bottom w:val="none" w:sz="0" w:space="0" w:color="auto"/>
                <w:right w:val="none" w:sz="0" w:space="0" w:color="auto"/>
              </w:divBdr>
              <w:divsChild>
                <w:div w:id="40942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7309">
      <w:marLeft w:val="0"/>
      <w:marRight w:val="0"/>
      <w:marTop w:val="0"/>
      <w:marBottom w:val="0"/>
      <w:divBdr>
        <w:top w:val="none" w:sz="0" w:space="0" w:color="auto"/>
        <w:left w:val="none" w:sz="0" w:space="0" w:color="auto"/>
        <w:bottom w:val="none" w:sz="0" w:space="0" w:color="auto"/>
        <w:right w:val="none" w:sz="0" w:space="0" w:color="auto"/>
      </w:divBdr>
    </w:div>
    <w:div w:id="409427310">
      <w:marLeft w:val="0"/>
      <w:marRight w:val="0"/>
      <w:marTop w:val="0"/>
      <w:marBottom w:val="0"/>
      <w:divBdr>
        <w:top w:val="none" w:sz="0" w:space="0" w:color="auto"/>
        <w:left w:val="none" w:sz="0" w:space="0" w:color="auto"/>
        <w:bottom w:val="none" w:sz="0" w:space="0" w:color="auto"/>
        <w:right w:val="none" w:sz="0" w:space="0" w:color="auto"/>
      </w:divBdr>
    </w:div>
    <w:div w:id="409427312">
      <w:marLeft w:val="0"/>
      <w:marRight w:val="0"/>
      <w:marTop w:val="0"/>
      <w:marBottom w:val="0"/>
      <w:divBdr>
        <w:top w:val="none" w:sz="0" w:space="0" w:color="auto"/>
        <w:left w:val="none" w:sz="0" w:space="0" w:color="auto"/>
        <w:bottom w:val="none" w:sz="0" w:space="0" w:color="auto"/>
        <w:right w:val="none" w:sz="0" w:space="0" w:color="auto"/>
      </w:divBdr>
    </w:div>
    <w:div w:id="409427315">
      <w:marLeft w:val="0"/>
      <w:marRight w:val="0"/>
      <w:marTop w:val="0"/>
      <w:marBottom w:val="0"/>
      <w:divBdr>
        <w:top w:val="none" w:sz="0" w:space="0" w:color="auto"/>
        <w:left w:val="none" w:sz="0" w:space="0" w:color="auto"/>
        <w:bottom w:val="none" w:sz="0" w:space="0" w:color="auto"/>
        <w:right w:val="none" w:sz="0" w:space="0" w:color="auto"/>
      </w:divBdr>
    </w:div>
    <w:div w:id="409427317">
      <w:marLeft w:val="0"/>
      <w:marRight w:val="0"/>
      <w:marTop w:val="0"/>
      <w:marBottom w:val="0"/>
      <w:divBdr>
        <w:top w:val="none" w:sz="0" w:space="0" w:color="auto"/>
        <w:left w:val="none" w:sz="0" w:space="0" w:color="auto"/>
        <w:bottom w:val="none" w:sz="0" w:space="0" w:color="auto"/>
        <w:right w:val="none" w:sz="0" w:space="0" w:color="auto"/>
      </w:divBdr>
    </w:div>
    <w:div w:id="409427318">
      <w:marLeft w:val="0"/>
      <w:marRight w:val="0"/>
      <w:marTop w:val="0"/>
      <w:marBottom w:val="0"/>
      <w:divBdr>
        <w:top w:val="none" w:sz="0" w:space="0" w:color="auto"/>
        <w:left w:val="none" w:sz="0" w:space="0" w:color="auto"/>
        <w:bottom w:val="none" w:sz="0" w:space="0" w:color="auto"/>
        <w:right w:val="none" w:sz="0" w:space="0" w:color="auto"/>
      </w:divBdr>
    </w:div>
    <w:div w:id="409427324">
      <w:marLeft w:val="0"/>
      <w:marRight w:val="0"/>
      <w:marTop w:val="0"/>
      <w:marBottom w:val="0"/>
      <w:divBdr>
        <w:top w:val="none" w:sz="0" w:space="0" w:color="auto"/>
        <w:left w:val="none" w:sz="0" w:space="0" w:color="auto"/>
        <w:bottom w:val="none" w:sz="0" w:space="0" w:color="auto"/>
        <w:right w:val="none" w:sz="0" w:space="0" w:color="auto"/>
      </w:divBdr>
    </w:div>
    <w:div w:id="409427325">
      <w:marLeft w:val="0"/>
      <w:marRight w:val="0"/>
      <w:marTop w:val="0"/>
      <w:marBottom w:val="0"/>
      <w:divBdr>
        <w:top w:val="none" w:sz="0" w:space="0" w:color="auto"/>
        <w:left w:val="none" w:sz="0" w:space="0" w:color="auto"/>
        <w:bottom w:val="none" w:sz="0" w:space="0" w:color="auto"/>
        <w:right w:val="none" w:sz="0" w:space="0" w:color="auto"/>
      </w:divBdr>
      <w:divsChild>
        <w:div w:id="409427298">
          <w:marLeft w:val="0"/>
          <w:marRight w:val="0"/>
          <w:marTop w:val="0"/>
          <w:marBottom w:val="0"/>
          <w:divBdr>
            <w:top w:val="none" w:sz="0" w:space="0" w:color="auto"/>
            <w:left w:val="none" w:sz="0" w:space="0" w:color="auto"/>
            <w:bottom w:val="none" w:sz="0" w:space="0" w:color="auto"/>
            <w:right w:val="none" w:sz="0" w:space="0" w:color="auto"/>
          </w:divBdr>
          <w:divsChild>
            <w:div w:id="409427320">
              <w:marLeft w:val="0"/>
              <w:marRight w:val="0"/>
              <w:marTop w:val="0"/>
              <w:marBottom w:val="0"/>
              <w:divBdr>
                <w:top w:val="none" w:sz="0" w:space="0" w:color="auto"/>
                <w:left w:val="none" w:sz="0" w:space="0" w:color="auto"/>
                <w:bottom w:val="none" w:sz="0" w:space="0" w:color="auto"/>
                <w:right w:val="none" w:sz="0" w:space="0" w:color="auto"/>
              </w:divBdr>
              <w:divsChild>
                <w:div w:id="409427316">
                  <w:marLeft w:val="0"/>
                  <w:marRight w:val="0"/>
                  <w:marTop w:val="60"/>
                  <w:marBottom w:val="0"/>
                  <w:divBdr>
                    <w:top w:val="none" w:sz="0" w:space="0" w:color="auto"/>
                    <w:left w:val="none" w:sz="0" w:space="0" w:color="auto"/>
                    <w:bottom w:val="none" w:sz="0" w:space="0" w:color="auto"/>
                    <w:right w:val="none" w:sz="0" w:space="0" w:color="auto"/>
                  </w:divBdr>
                  <w:divsChild>
                    <w:div w:id="409427299">
                      <w:marLeft w:val="0"/>
                      <w:marRight w:val="0"/>
                      <w:marTop w:val="0"/>
                      <w:marBottom w:val="0"/>
                      <w:divBdr>
                        <w:top w:val="none" w:sz="0" w:space="0" w:color="auto"/>
                        <w:left w:val="none" w:sz="0" w:space="0" w:color="auto"/>
                        <w:bottom w:val="none" w:sz="0" w:space="0" w:color="auto"/>
                        <w:right w:val="none" w:sz="0" w:space="0" w:color="auto"/>
                      </w:divBdr>
                      <w:divsChild>
                        <w:div w:id="409427326">
                          <w:marLeft w:val="0"/>
                          <w:marRight w:val="0"/>
                          <w:marTop w:val="75"/>
                          <w:marBottom w:val="300"/>
                          <w:divBdr>
                            <w:top w:val="none" w:sz="0" w:space="0" w:color="auto"/>
                            <w:left w:val="none" w:sz="0" w:space="0" w:color="auto"/>
                            <w:bottom w:val="none" w:sz="0" w:space="0" w:color="auto"/>
                            <w:right w:val="none" w:sz="0" w:space="0" w:color="auto"/>
                          </w:divBdr>
                          <w:divsChild>
                            <w:div w:id="409427304">
                              <w:marLeft w:val="0"/>
                              <w:marRight w:val="0"/>
                              <w:marTop w:val="0"/>
                              <w:marBottom w:val="0"/>
                              <w:divBdr>
                                <w:top w:val="none" w:sz="0" w:space="0" w:color="auto"/>
                                <w:left w:val="none" w:sz="0" w:space="0" w:color="auto"/>
                                <w:bottom w:val="none" w:sz="0" w:space="0" w:color="auto"/>
                                <w:right w:val="none" w:sz="0" w:space="0" w:color="auto"/>
                              </w:divBdr>
                              <w:divsChild>
                                <w:div w:id="409427313">
                                  <w:marLeft w:val="0"/>
                                  <w:marRight w:val="0"/>
                                  <w:marTop w:val="0"/>
                                  <w:marBottom w:val="0"/>
                                  <w:divBdr>
                                    <w:top w:val="none" w:sz="0" w:space="0" w:color="auto"/>
                                    <w:left w:val="none" w:sz="0" w:space="0" w:color="auto"/>
                                    <w:bottom w:val="none" w:sz="0" w:space="0" w:color="auto"/>
                                    <w:right w:val="none" w:sz="0" w:space="0" w:color="auto"/>
                                  </w:divBdr>
                                  <w:divsChild>
                                    <w:div w:id="409427322">
                                      <w:marLeft w:val="90"/>
                                      <w:marRight w:val="90"/>
                                      <w:marTop w:val="0"/>
                                      <w:marBottom w:val="150"/>
                                      <w:divBdr>
                                        <w:top w:val="none" w:sz="0" w:space="0" w:color="auto"/>
                                        <w:left w:val="none" w:sz="0" w:space="0" w:color="auto"/>
                                        <w:bottom w:val="none" w:sz="0" w:space="0" w:color="auto"/>
                                        <w:right w:val="none" w:sz="0" w:space="0" w:color="auto"/>
                                      </w:divBdr>
                                      <w:divsChild>
                                        <w:div w:id="409427321">
                                          <w:marLeft w:val="0"/>
                                          <w:marRight w:val="0"/>
                                          <w:marTop w:val="0"/>
                                          <w:marBottom w:val="0"/>
                                          <w:divBdr>
                                            <w:top w:val="none" w:sz="0" w:space="0" w:color="auto"/>
                                            <w:left w:val="none" w:sz="0" w:space="0" w:color="auto"/>
                                            <w:bottom w:val="none" w:sz="0" w:space="0" w:color="auto"/>
                                            <w:right w:val="none" w:sz="0" w:space="0" w:color="auto"/>
                                          </w:divBdr>
                                          <w:divsChild>
                                            <w:div w:id="409427301">
                                              <w:marLeft w:val="-300"/>
                                              <w:marRight w:val="-300"/>
                                              <w:marTop w:val="0"/>
                                              <w:marBottom w:val="0"/>
                                              <w:divBdr>
                                                <w:top w:val="none" w:sz="0" w:space="0" w:color="auto"/>
                                                <w:left w:val="none" w:sz="0" w:space="0" w:color="auto"/>
                                                <w:bottom w:val="none" w:sz="0" w:space="0" w:color="auto"/>
                                                <w:right w:val="none" w:sz="0" w:space="0" w:color="auto"/>
                                              </w:divBdr>
                                              <w:divsChild>
                                                <w:div w:id="409427305">
                                                  <w:marLeft w:val="0"/>
                                                  <w:marRight w:val="0"/>
                                                  <w:marTop w:val="0"/>
                                                  <w:marBottom w:val="0"/>
                                                  <w:divBdr>
                                                    <w:top w:val="none" w:sz="0" w:space="0" w:color="auto"/>
                                                    <w:left w:val="none" w:sz="0" w:space="0" w:color="auto"/>
                                                    <w:bottom w:val="none" w:sz="0" w:space="0" w:color="auto"/>
                                                    <w:right w:val="none" w:sz="0" w:space="0" w:color="auto"/>
                                                  </w:divBdr>
                                                  <w:divsChild>
                                                    <w:div w:id="409427311">
                                                      <w:marLeft w:val="0"/>
                                                      <w:marRight w:val="0"/>
                                                      <w:marTop w:val="0"/>
                                                      <w:marBottom w:val="0"/>
                                                      <w:divBdr>
                                                        <w:top w:val="none" w:sz="0" w:space="0" w:color="auto"/>
                                                        <w:left w:val="none" w:sz="0" w:space="0" w:color="auto"/>
                                                        <w:bottom w:val="none" w:sz="0" w:space="0" w:color="auto"/>
                                                        <w:right w:val="none" w:sz="0" w:space="0" w:color="auto"/>
                                                      </w:divBdr>
                                                      <w:divsChild>
                                                        <w:div w:id="409427319">
                                                          <w:marLeft w:val="405"/>
                                                          <w:marRight w:val="405"/>
                                                          <w:marTop w:val="0"/>
                                                          <w:marBottom w:val="120"/>
                                                          <w:divBdr>
                                                            <w:top w:val="none" w:sz="0" w:space="0" w:color="auto"/>
                                                            <w:left w:val="none" w:sz="0" w:space="0" w:color="auto"/>
                                                            <w:bottom w:val="none" w:sz="0" w:space="0" w:color="auto"/>
                                                            <w:right w:val="none" w:sz="0" w:space="0" w:color="auto"/>
                                                          </w:divBdr>
                                                          <w:divsChild>
                                                            <w:div w:id="40942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9427329">
      <w:marLeft w:val="0"/>
      <w:marRight w:val="0"/>
      <w:marTop w:val="0"/>
      <w:marBottom w:val="0"/>
      <w:divBdr>
        <w:top w:val="none" w:sz="0" w:space="0" w:color="auto"/>
        <w:left w:val="none" w:sz="0" w:space="0" w:color="auto"/>
        <w:bottom w:val="none" w:sz="0" w:space="0" w:color="auto"/>
        <w:right w:val="none" w:sz="0" w:space="0" w:color="auto"/>
      </w:divBdr>
    </w:div>
    <w:div w:id="441649418">
      <w:bodyDiv w:val="1"/>
      <w:marLeft w:val="0"/>
      <w:marRight w:val="0"/>
      <w:marTop w:val="0"/>
      <w:marBottom w:val="0"/>
      <w:divBdr>
        <w:top w:val="none" w:sz="0" w:space="0" w:color="auto"/>
        <w:left w:val="none" w:sz="0" w:space="0" w:color="auto"/>
        <w:bottom w:val="none" w:sz="0" w:space="0" w:color="auto"/>
        <w:right w:val="none" w:sz="0" w:space="0" w:color="auto"/>
      </w:divBdr>
    </w:div>
    <w:div w:id="478689425">
      <w:bodyDiv w:val="1"/>
      <w:marLeft w:val="0"/>
      <w:marRight w:val="0"/>
      <w:marTop w:val="0"/>
      <w:marBottom w:val="0"/>
      <w:divBdr>
        <w:top w:val="none" w:sz="0" w:space="0" w:color="auto"/>
        <w:left w:val="none" w:sz="0" w:space="0" w:color="auto"/>
        <w:bottom w:val="none" w:sz="0" w:space="0" w:color="auto"/>
        <w:right w:val="none" w:sz="0" w:space="0" w:color="auto"/>
      </w:divBdr>
      <w:divsChild>
        <w:div w:id="1087920015">
          <w:marLeft w:val="0"/>
          <w:marRight w:val="0"/>
          <w:marTop w:val="0"/>
          <w:marBottom w:val="0"/>
          <w:divBdr>
            <w:top w:val="none" w:sz="0" w:space="0" w:color="auto"/>
            <w:left w:val="none" w:sz="0" w:space="0" w:color="auto"/>
            <w:bottom w:val="none" w:sz="0" w:space="0" w:color="auto"/>
            <w:right w:val="none" w:sz="0" w:space="0" w:color="auto"/>
          </w:divBdr>
          <w:divsChild>
            <w:div w:id="2095470676">
              <w:marLeft w:val="0"/>
              <w:marRight w:val="0"/>
              <w:marTop w:val="0"/>
              <w:marBottom w:val="0"/>
              <w:divBdr>
                <w:top w:val="none" w:sz="0" w:space="0" w:color="auto"/>
                <w:left w:val="none" w:sz="0" w:space="0" w:color="auto"/>
                <w:bottom w:val="none" w:sz="0" w:space="0" w:color="auto"/>
                <w:right w:val="none" w:sz="0" w:space="0" w:color="auto"/>
              </w:divBdr>
              <w:divsChild>
                <w:div w:id="1727994718">
                  <w:marLeft w:val="0"/>
                  <w:marRight w:val="0"/>
                  <w:marTop w:val="0"/>
                  <w:marBottom w:val="0"/>
                  <w:divBdr>
                    <w:top w:val="none" w:sz="0" w:space="0" w:color="auto"/>
                    <w:left w:val="none" w:sz="0" w:space="0" w:color="auto"/>
                    <w:bottom w:val="none" w:sz="0" w:space="0" w:color="auto"/>
                    <w:right w:val="none" w:sz="0" w:space="0" w:color="auto"/>
                  </w:divBdr>
                  <w:divsChild>
                    <w:div w:id="1077173134">
                      <w:marLeft w:val="0"/>
                      <w:marRight w:val="0"/>
                      <w:marTop w:val="0"/>
                      <w:marBottom w:val="0"/>
                      <w:divBdr>
                        <w:top w:val="none" w:sz="0" w:space="0" w:color="auto"/>
                        <w:left w:val="none" w:sz="0" w:space="0" w:color="auto"/>
                        <w:bottom w:val="none" w:sz="0" w:space="0" w:color="auto"/>
                        <w:right w:val="none" w:sz="0" w:space="0" w:color="auto"/>
                      </w:divBdr>
                      <w:divsChild>
                        <w:div w:id="1221789341">
                          <w:marLeft w:val="0"/>
                          <w:marRight w:val="0"/>
                          <w:marTop w:val="0"/>
                          <w:marBottom w:val="0"/>
                          <w:divBdr>
                            <w:top w:val="none" w:sz="0" w:space="0" w:color="auto"/>
                            <w:left w:val="none" w:sz="0" w:space="0" w:color="auto"/>
                            <w:bottom w:val="none" w:sz="0" w:space="0" w:color="auto"/>
                            <w:right w:val="none" w:sz="0" w:space="0" w:color="auto"/>
                          </w:divBdr>
                          <w:divsChild>
                            <w:div w:id="811561904">
                              <w:marLeft w:val="0"/>
                              <w:marRight w:val="0"/>
                              <w:marTop w:val="0"/>
                              <w:marBottom w:val="0"/>
                              <w:divBdr>
                                <w:top w:val="single" w:sz="12" w:space="0" w:color="808080"/>
                                <w:left w:val="single" w:sz="12" w:space="0" w:color="808080"/>
                                <w:bottom w:val="single" w:sz="12" w:space="0" w:color="808080"/>
                                <w:right w:val="single" w:sz="12" w:space="0" w:color="808080"/>
                              </w:divBdr>
                              <w:divsChild>
                                <w:div w:id="1073310128">
                                  <w:marLeft w:val="0"/>
                                  <w:marRight w:val="0"/>
                                  <w:marTop w:val="0"/>
                                  <w:marBottom w:val="0"/>
                                  <w:divBdr>
                                    <w:top w:val="none" w:sz="0" w:space="0" w:color="auto"/>
                                    <w:left w:val="none" w:sz="0" w:space="0" w:color="auto"/>
                                    <w:bottom w:val="none" w:sz="0" w:space="0" w:color="auto"/>
                                    <w:right w:val="none" w:sz="0" w:space="0" w:color="auto"/>
                                  </w:divBdr>
                                  <w:divsChild>
                                    <w:div w:id="37168713">
                                      <w:marLeft w:val="0"/>
                                      <w:marRight w:val="0"/>
                                      <w:marTop w:val="0"/>
                                      <w:marBottom w:val="0"/>
                                      <w:divBdr>
                                        <w:top w:val="none" w:sz="0" w:space="0" w:color="auto"/>
                                        <w:left w:val="none" w:sz="0" w:space="0" w:color="auto"/>
                                        <w:bottom w:val="none" w:sz="0" w:space="0" w:color="auto"/>
                                        <w:right w:val="none" w:sz="0" w:space="0" w:color="auto"/>
                                      </w:divBdr>
                                      <w:divsChild>
                                        <w:div w:id="1890993033">
                                          <w:marLeft w:val="0"/>
                                          <w:marRight w:val="0"/>
                                          <w:marTop w:val="0"/>
                                          <w:marBottom w:val="0"/>
                                          <w:divBdr>
                                            <w:top w:val="none" w:sz="0" w:space="0" w:color="auto"/>
                                            <w:left w:val="none" w:sz="0" w:space="0" w:color="auto"/>
                                            <w:bottom w:val="none" w:sz="0" w:space="0" w:color="auto"/>
                                            <w:right w:val="none" w:sz="0" w:space="0" w:color="auto"/>
                                          </w:divBdr>
                                          <w:divsChild>
                                            <w:div w:id="519589379">
                                              <w:marLeft w:val="-150"/>
                                              <w:marRight w:val="-150"/>
                                              <w:marTop w:val="0"/>
                                              <w:marBottom w:val="150"/>
                                              <w:divBdr>
                                                <w:top w:val="none" w:sz="0" w:space="0" w:color="auto"/>
                                                <w:left w:val="none" w:sz="0" w:space="0" w:color="auto"/>
                                                <w:bottom w:val="none" w:sz="0" w:space="0" w:color="auto"/>
                                                <w:right w:val="none" w:sz="0" w:space="0" w:color="auto"/>
                                              </w:divBdr>
                                              <w:divsChild>
                                                <w:div w:id="272325132">
                                                  <w:marLeft w:val="0"/>
                                                  <w:marRight w:val="0"/>
                                                  <w:marTop w:val="0"/>
                                                  <w:marBottom w:val="0"/>
                                                  <w:divBdr>
                                                    <w:top w:val="none" w:sz="0" w:space="0" w:color="auto"/>
                                                    <w:left w:val="none" w:sz="0" w:space="0" w:color="auto"/>
                                                    <w:bottom w:val="none" w:sz="0" w:space="0" w:color="auto"/>
                                                    <w:right w:val="none" w:sz="0" w:space="0" w:color="auto"/>
                                                  </w:divBdr>
                                                  <w:divsChild>
                                                    <w:div w:id="58458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596585">
      <w:bodyDiv w:val="1"/>
      <w:marLeft w:val="0"/>
      <w:marRight w:val="0"/>
      <w:marTop w:val="0"/>
      <w:marBottom w:val="0"/>
      <w:divBdr>
        <w:top w:val="none" w:sz="0" w:space="0" w:color="auto"/>
        <w:left w:val="none" w:sz="0" w:space="0" w:color="auto"/>
        <w:bottom w:val="none" w:sz="0" w:space="0" w:color="auto"/>
        <w:right w:val="none" w:sz="0" w:space="0" w:color="auto"/>
      </w:divBdr>
    </w:div>
    <w:div w:id="566887059">
      <w:bodyDiv w:val="1"/>
      <w:marLeft w:val="0"/>
      <w:marRight w:val="0"/>
      <w:marTop w:val="0"/>
      <w:marBottom w:val="0"/>
      <w:divBdr>
        <w:top w:val="none" w:sz="0" w:space="0" w:color="auto"/>
        <w:left w:val="none" w:sz="0" w:space="0" w:color="auto"/>
        <w:bottom w:val="none" w:sz="0" w:space="0" w:color="auto"/>
        <w:right w:val="none" w:sz="0" w:space="0" w:color="auto"/>
      </w:divBdr>
    </w:div>
    <w:div w:id="574170146">
      <w:bodyDiv w:val="1"/>
      <w:marLeft w:val="0"/>
      <w:marRight w:val="0"/>
      <w:marTop w:val="0"/>
      <w:marBottom w:val="0"/>
      <w:divBdr>
        <w:top w:val="none" w:sz="0" w:space="0" w:color="auto"/>
        <w:left w:val="none" w:sz="0" w:space="0" w:color="auto"/>
        <w:bottom w:val="none" w:sz="0" w:space="0" w:color="auto"/>
        <w:right w:val="none" w:sz="0" w:space="0" w:color="auto"/>
      </w:divBdr>
    </w:div>
    <w:div w:id="671834280">
      <w:bodyDiv w:val="1"/>
      <w:marLeft w:val="0"/>
      <w:marRight w:val="0"/>
      <w:marTop w:val="0"/>
      <w:marBottom w:val="0"/>
      <w:divBdr>
        <w:top w:val="none" w:sz="0" w:space="0" w:color="auto"/>
        <w:left w:val="none" w:sz="0" w:space="0" w:color="auto"/>
        <w:bottom w:val="none" w:sz="0" w:space="0" w:color="auto"/>
        <w:right w:val="none" w:sz="0" w:space="0" w:color="auto"/>
      </w:divBdr>
    </w:div>
    <w:div w:id="732119182">
      <w:bodyDiv w:val="1"/>
      <w:marLeft w:val="0"/>
      <w:marRight w:val="0"/>
      <w:marTop w:val="0"/>
      <w:marBottom w:val="0"/>
      <w:divBdr>
        <w:top w:val="none" w:sz="0" w:space="0" w:color="auto"/>
        <w:left w:val="none" w:sz="0" w:space="0" w:color="auto"/>
        <w:bottom w:val="none" w:sz="0" w:space="0" w:color="auto"/>
        <w:right w:val="none" w:sz="0" w:space="0" w:color="auto"/>
      </w:divBdr>
    </w:div>
    <w:div w:id="740564882">
      <w:bodyDiv w:val="1"/>
      <w:marLeft w:val="0"/>
      <w:marRight w:val="0"/>
      <w:marTop w:val="0"/>
      <w:marBottom w:val="0"/>
      <w:divBdr>
        <w:top w:val="none" w:sz="0" w:space="0" w:color="auto"/>
        <w:left w:val="none" w:sz="0" w:space="0" w:color="auto"/>
        <w:bottom w:val="none" w:sz="0" w:space="0" w:color="auto"/>
        <w:right w:val="none" w:sz="0" w:space="0" w:color="auto"/>
      </w:divBdr>
    </w:div>
    <w:div w:id="742217444">
      <w:bodyDiv w:val="1"/>
      <w:marLeft w:val="0"/>
      <w:marRight w:val="0"/>
      <w:marTop w:val="0"/>
      <w:marBottom w:val="0"/>
      <w:divBdr>
        <w:top w:val="none" w:sz="0" w:space="0" w:color="auto"/>
        <w:left w:val="none" w:sz="0" w:space="0" w:color="auto"/>
        <w:bottom w:val="none" w:sz="0" w:space="0" w:color="auto"/>
        <w:right w:val="none" w:sz="0" w:space="0" w:color="auto"/>
      </w:divBdr>
    </w:div>
    <w:div w:id="763308300">
      <w:bodyDiv w:val="1"/>
      <w:marLeft w:val="0"/>
      <w:marRight w:val="0"/>
      <w:marTop w:val="0"/>
      <w:marBottom w:val="0"/>
      <w:divBdr>
        <w:top w:val="none" w:sz="0" w:space="0" w:color="auto"/>
        <w:left w:val="none" w:sz="0" w:space="0" w:color="auto"/>
        <w:bottom w:val="none" w:sz="0" w:space="0" w:color="auto"/>
        <w:right w:val="none" w:sz="0" w:space="0" w:color="auto"/>
      </w:divBdr>
    </w:div>
    <w:div w:id="848370723">
      <w:bodyDiv w:val="1"/>
      <w:marLeft w:val="0"/>
      <w:marRight w:val="0"/>
      <w:marTop w:val="0"/>
      <w:marBottom w:val="0"/>
      <w:divBdr>
        <w:top w:val="none" w:sz="0" w:space="0" w:color="auto"/>
        <w:left w:val="none" w:sz="0" w:space="0" w:color="auto"/>
        <w:bottom w:val="none" w:sz="0" w:space="0" w:color="auto"/>
        <w:right w:val="none" w:sz="0" w:space="0" w:color="auto"/>
      </w:divBdr>
    </w:div>
    <w:div w:id="915437144">
      <w:bodyDiv w:val="1"/>
      <w:marLeft w:val="0"/>
      <w:marRight w:val="0"/>
      <w:marTop w:val="0"/>
      <w:marBottom w:val="0"/>
      <w:divBdr>
        <w:top w:val="none" w:sz="0" w:space="0" w:color="auto"/>
        <w:left w:val="none" w:sz="0" w:space="0" w:color="auto"/>
        <w:bottom w:val="none" w:sz="0" w:space="0" w:color="auto"/>
        <w:right w:val="none" w:sz="0" w:space="0" w:color="auto"/>
      </w:divBdr>
    </w:div>
    <w:div w:id="920066494">
      <w:bodyDiv w:val="1"/>
      <w:marLeft w:val="0"/>
      <w:marRight w:val="0"/>
      <w:marTop w:val="0"/>
      <w:marBottom w:val="0"/>
      <w:divBdr>
        <w:top w:val="none" w:sz="0" w:space="0" w:color="auto"/>
        <w:left w:val="none" w:sz="0" w:space="0" w:color="auto"/>
        <w:bottom w:val="none" w:sz="0" w:space="0" w:color="auto"/>
        <w:right w:val="none" w:sz="0" w:space="0" w:color="auto"/>
      </w:divBdr>
    </w:div>
    <w:div w:id="947077083">
      <w:bodyDiv w:val="1"/>
      <w:marLeft w:val="0"/>
      <w:marRight w:val="0"/>
      <w:marTop w:val="0"/>
      <w:marBottom w:val="0"/>
      <w:divBdr>
        <w:top w:val="none" w:sz="0" w:space="0" w:color="auto"/>
        <w:left w:val="none" w:sz="0" w:space="0" w:color="auto"/>
        <w:bottom w:val="none" w:sz="0" w:space="0" w:color="auto"/>
        <w:right w:val="none" w:sz="0" w:space="0" w:color="auto"/>
      </w:divBdr>
    </w:div>
    <w:div w:id="1080247821">
      <w:bodyDiv w:val="1"/>
      <w:marLeft w:val="0"/>
      <w:marRight w:val="0"/>
      <w:marTop w:val="0"/>
      <w:marBottom w:val="0"/>
      <w:divBdr>
        <w:top w:val="none" w:sz="0" w:space="0" w:color="auto"/>
        <w:left w:val="none" w:sz="0" w:space="0" w:color="auto"/>
        <w:bottom w:val="none" w:sz="0" w:space="0" w:color="auto"/>
        <w:right w:val="none" w:sz="0" w:space="0" w:color="auto"/>
      </w:divBdr>
    </w:div>
    <w:div w:id="1138302129">
      <w:bodyDiv w:val="1"/>
      <w:marLeft w:val="0"/>
      <w:marRight w:val="0"/>
      <w:marTop w:val="0"/>
      <w:marBottom w:val="0"/>
      <w:divBdr>
        <w:top w:val="none" w:sz="0" w:space="0" w:color="auto"/>
        <w:left w:val="none" w:sz="0" w:space="0" w:color="auto"/>
        <w:bottom w:val="none" w:sz="0" w:space="0" w:color="auto"/>
        <w:right w:val="none" w:sz="0" w:space="0" w:color="auto"/>
      </w:divBdr>
    </w:div>
    <w:div w:id="1192961016">
      <w:bodyDiv w:val="1"/>
      <w:marLeft w:val="0"/>
      <w:marRight w:val="0"/>
      <w:marTop w:val="0"/>
      <w:marBottom w:val="0"/>
      <w:divBdr>
        <w:top w:val="none" w:sz="0" w:space="0" w:color="auto"/>
        <w:left w:val="none" w:sz="0" w:space="0" w:color="auto"/>
        <w:bottom w:val="none" w:sz="0" w:space="0" w:color="auto"/>
        <w:right w:val="none" w:sz="0" w:space="0" w:color="auto"/>
      </w:divBdr>
    </w:div>
    <w:div w:id="1215968777">
      <w:bodyDiv w:val="1"/>
      <w:marLeft w:val="0"/>
      <w:marRight w:val="0"/>
      <w:marTop w:val="0"/>
      <w:marBottom w:val="0"/>
      <w:divBdr>
        <w:top w:val="none" w:sz="0" w:space="0" w:color="auto"/>
        <w:left w:val="none" w:sz="0" w:space="0" w:color="auto"/>
        <w:bottom w:val="none" w:sz="0" w:space="0" w:color="auto"/>
        <w:right w:val="none" w:sz="0" w:space="0" w:color="auto"/>
      </w:divBdr>
    </w:div>
    <w:div w:id="1288703098">
      <w:bodyDiv w:val="1"/>
      <w:marLeft w:val="0"/>
      <w:marRight w:val="0"/>
      <w:marTop w:val="0"/>
      <w:marBottom w:val="0"/>
      <w:divBdr>
        <w:top w:val="none" w:sz="0" w:space="0" w:color="auto"/>
        <w:left w:val="none" w:sz="0" w:space="0" w:color="auto"/>
        <w:bottom w:val="none" w:sz="0" w:space="0" w:color="auto"/>
        <w:right w:val="none" w:sz="0" w:space="0" w:color="auto"/>
      </w:divBdr>
    </w:div>
    <w:div w:id="1303345197">
      <w:bodyDiv w:val="1"/>
      <w:marLeft w:val="0"/>
      <w:marRight w:val="0"/>
      <w:marTop w:val="0"/>
      <w:marBottom w:val="0"/>
      <w:divBdr>
        <w:top w:val="none" w:sz="0" w:space="0" w:color="auto"/>
        <w:left w:val="none" w:sz="0" w:space="0" w:color="auto"/>
        <w:bottom w:val="none" w:sz="0" w:space="0" w:color="auto"/>
        <w:right w:val="none" w:sz="0" w:space="0" w:color="auto"/>
      </w:divBdr>
    </w:div>
    <w:div w:id="1347632324">
      <w:bodyDiv w:val="1"/>
      <w:marLeft w:val="0"/>
      <w:marRight w:val="0"/>
      <w:marTop w:val="0"/>
      <w:marBottom w:val="0"/>
      <w:divBdr>
        <w:top w:val="none" w:sz="0" w:space="0" w:color="auto"/>
        <w:left w:val="none" w:sz="0" w:space="0" w:color="auto"/>
        <w:bottom w:val="none" w:sz="0" w:space="0" w:color="auto"/>
        <w:right w:val="none" w:sz="0" w:space="0" w:color="auto"/>
      </w:divBdr>
    </w:div>
    <w:div w:id="1362974852">
      <w:bodyDiv w:val="1"/>
      <w:marLeft w:val="0"/>
      <w:marRight w:val="0"/>
      <w:marTop w:val="0"/>
      <w:marBottom w:val="0"/>
      <w:divBdr>
        <w:top w:val="none" w:sz="0" w:space="0" w:color="auto"/>
        <w:left w:val="none" w:sz="0" w:space="0" w:color="auto"/>
        <w:bottom w:val="none" w:sz="0" w:space="0" w:color="auto"/>
        <w:right w:val="none" w:sz="0" w:space="0" w:color="auto"/>
      </w:divBdr>
    </w:div>
    <w:div w:id="1418557447">
      <w:bodyDiv w:val="1"/>
      <w:marLeft w:val="0"/>
      <w:marRight w:val="0"/>
      <w:marTop w:val="0"/>
      <w:marBottom w:val="0"/>
      <w:divBdr>
        <w:top w:val="none" w:sz="0" w:space="0" w:color="auto"/>
        <w:left w:val="none" w:sz="0" w:space="0" w:color="auto"/>
        <w:bottom w:val="none" w:sz="0" w:space="0" w:color="auto"/>
        <w:right w:val="none" w:sz="0" w:space="0" w:color="auto"/>
      </w:divBdr>
    </w:div>
    <w:div w:id="1651523529">
      <w:bodyDiv w:val="1"/>
      <w:marLeft w:val="0"/>
      <w:marRight w:val="0"/>
      <w:marTop w:val="0"/>
      <w:marBottom w:val="0"/>
      <w:divBdr>
        <w:top w:val="none" w:sz="0" w:space="0" w:color="auto"/>
        <w:left w:val="none" w:sz="0" w:space="0" w:color="auto"/>
        <w:bottom w:val="none" w:sz="0" w:space="0" w:color="auto"/>
        <w:right w:val="none" w:sz="0" w:space="0" w:color="auto"/>
      </w:divBdr>
    </w:div>
    <w:div w:id="1775249857">
      <w:bodyDiv w:val="1"/>
      <w:marLeft w:val="0"/>
      <w:marRight w:val="0"/>
      <w:marTop w:val="0"/>
      <w:marBottom w:val="0"/>
      <w:divBdr>
        <w:top w:val="none" w:sz="0" w:space="0" w:color="auto"/>
        <w:left w:val="none" w:sz="0" w:space="0" w:color="auto"/>
        <w:bottom w:val="none" w:sz="0" w:space="0" w:color="auto"/>
        <w:right w:val="none" w:sz="0" w:space="0" w:color="auto"/>
      </w:divBdr>
    </w:div>
    <w:div w:id="1787118663">
      <w:bodyDiv w:val="1"/>
      <w:marLeft w:val="0"/>
      <w:marRight w:val="0"/>
      <w:marTop w:val="0"/>
      <w:marBottom w:val="0"/>
      <w:divBdr>
        <w:top w:val="none" w:sz="0" w:space="0" w:color="auto"/>
        <w:left w:val="none" w:sz="0" w:space="0" w:color="auto"/>
        <w:bottom w:val="none" w:sz="0" w:space="0" w:color="auto"/>
        <w:right w:val="none" w:sz="0" w:space="0" w:color="auto"/>
      </w:divBdr>
    </w:div>
    <w:div w:id="1947343806">
      <w:bodyDiv w:val="1"/>
      <w:marLeft w:val="0"/>
      <w:marRight w:val="0"/>
      <w:marTop w:val="0"/>
      <w:marBottom w:val="0"/>
      <w:divBdr>
        <w:top w:val="none" w:sz="0" w:space="0" w:color="auto"/>
        <w:left w:val="none" w:sz="0" w:space="0" w:color="auto"/>
        <w:bottom w:val="none" w:sz="0" w:space="0" w:color="auto"/>
        <w:right w:val="none" w:sz="0" w:space="0" w:color="auto"/>
      </w:divBdr>
    </w:div>
    <w:div w:id="1975326426">
      <w:bodyDiv w:val="1"/>
      <w:marLeft w:val="0"/>
      <w:marRight w:val="0"/>
      <w:marTop w:val="0"/>
      <w:marBottom w:val="0"/>
      <w:divBdr>
        <w:top w:val="none" w:sz="0" w:space="0" w:color="auto"/>
        <w:left w:val="none" w:sz="0" w:space="0" w:color="auto"/>
        <w:bottom w:val="none" w:sz="0" w:space="0" w:color="auto"/>
        <w:right w:val="none" w:sz="0" w:space="0" w:color="auto"/>
      </w:divBdr>
    </w:div>
    <w:div w:id="1983189782">
      <w:bodyDiv w:val="1"/>
      <w:marLeft w:val="0"/>
      <w:marRight w:val="0"/>
      <w:marTop w:val="0"/>
      <w:marBottom w:val="0"/>
      <w:divBdr>
        <w:top w:val="none" w:sz="0" w:space="0" w:color="auto"/>
        <w:left w:val="none" w:sz="0" w:space="0" w:color="auto"/>
        <w:bottom w:val="none" w:sz="0" w:space="0" w:color="auto"/>
        <w:right w:val="none" w:sz="0" w:space="0" w:color="auto"/>
      </w:divBdr>
    </w:div>
    <w:div w:id="2075160926">
      <w:bodyDiv w:val="1"/>
      <w:marLeft w:val="0"/>
      <w:marRight w:val="0"/>
      <w:marTop w:val="0"/>
      <w:marBottom w:val="0"/>
      <w:divBdr>
        <w:top w:val="none" w:sz="0" w:space="0" w:color="auto"/>
        <w:left w:val="none" w:sz="0" w:space="0" w:color="auto"/>
        <w:bottom w:val="none" w:sz="0" w:space="0" w:color="auto"/>
        <w:right w:val="none" w:sz="0" w:space="0" w:color="auto"/>
      </w:divBdr>
    </w:div>
    <w:div w:id="2127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witter.com/SonyDisplays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sony.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sony.eu"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presscentre.sony.eu/content/detail.aspx?ReleaseID=7878&amp;NewsAreaId=2" TargetMode="External"/><Relationship Id="rId4" Type="http://schemas.microsoft.com/office/2007/relationships/stylesWithEffects" Target="stylesWithEffects.xml"/><Relationship Id="rId9" Type="http://schemas.openxmlformats.org/officeDocument/2006/relationships/hyperlink" Target="http://www.sony.co.uk/pro/press/cd-ise-pr-1202" TargetMode="External"/><Relationship Id="rId14" Type="http://schemas.openxmlformats.org/officeDocument/2006/relationships/hyperlink" Target="mailto:loic.malroux@eu.sony.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F6ED7-0868-4153-A66F-23F8500F9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Sony Professional</vt:lpstr>
      <vt:lpstr>Sony Professional</vt:lpstr>
    </vt:vector>
  </TitlesOfParts>
  <Company>Inferno</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Sony Professional</dc:title>
  <dc:creator>simonj</dc:creator>
  <cp:lastModifiedBy>Malroux, Loic</cp:lastModifiedBy>
  <cp:revision>3</cp:revision>
  <cp:lastPrinted>2012-11-30T12:01:00Z</cp:lastPrinted>
  <dcterms:created xsi:type="dcterms:W3CDTF">2012-11-30T17:21:00Z</dcterms:created>
  <dcterms:modified xsi:type="dcterms:W3CDTF">2013-01-03T10:02:00Z</dcterms:modified>
</cp:coreProperties>
</file>